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564234" w14:textId="25441286" w:rsidR="00650DDA" w:rsidRPr="00A839FE" w:rsidRDefault="00650DDA" w:rsidP="00650DDA">
      <w:pPr>
        <w:pStyle w:val="Header"/>
        <w:tabs>
          <w:tab w:val="center" w:pos="4536"/>
          <w:tab w:val="right" w:pos="10440"/>
        </w:tabs>
        <w:ind w:right="-58"/>
        <w:rPr>
          <w:rFonts w:asciiTheme="minorHAnsi" w:hAnsiTheme="minorHAnsi"/>
          <w:bCs/>
          <w:sz w:val="28"/>
          <w:szCs w:val="24"/>
          <w:lang w:val="en-US" w:eastAsia="zh-TW"/>
        </w:rPr>
      </w:pPr>
      <w:bookmarkStart w:id="0" w:name="historyclause"/>
      <w:bookmarkStart w:id="1" w:name="_Toc383764588"/>
      <w:r w:rsidRPr="00A839FE">
        <w:rPr>
          <w:rFonts w:asciiTheme="minorHAnsi" w:hAnsiTheme="minorHAnsi"/>
          <w:bCs/>
          <w:sz w:val="28"/>
        </w:rPr>
        <w:t xml:space="preserve">3GPP TSG RAN WG1 </w:t>
      </w:r>
      <w:r w:rsidRPr="00A839FE">
        <w:rPr>
          <w:rFonts w:asciiTheme="minorHAnsi" w:hAnsiTheme="minorHAnsi"/>
          <w:lang w:val="en-US" w:eastAsia="zh-TW"/>
        </w:rPr>
        <mc:AlternateContent>
          <mc:Choice Requires="wps">
            <w:drawing>
              <wp:anchor distT="0" distB="0" distL="114300" distR="114300" simplePos="0" relativeHeight="251659264" behindDoc="0" locked="1" layoutInCell="0" allowOverlap="1" wp14:anchorId="34BB8299" wp14:editId="188DFD61">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E4C5A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AB6D7D" w:rsidRPr="00A839FE">
        <w:rPr>
          <w:rFonts w:asciiTheme="minorHAnsi" w:hAnsiTheme="minorHAnsi"/>
          <w:bCs/>
          <w:sz w:val="28"/>
        </w:rPr>
        <w:t>Meeting #99</w:t>
      </w:r>
      <w:r w:rsidRPr="00A839FE">
        <w:rPr>
          <w:rFonts w:asciiTheme="minorHAnsi" w:hAnsiTheme="minorHAnsi"/>
          <w:bCs/>
          <w:sz w:val="28"/>
        </w:rPr>
        <w:t xml:space="preserve">        </w:t>
      </w:r>
      <w:r w:rsidRPr="00A839FE">
        <w:rPr>
          <w:rFonts w:asciiTheme="minorHAnsi" w:hAnsiTheme="minorHAnsi"/>
          <w:bCs/>
          <w:sz w:val="28"/>
          <w:szCs w:val="24"/>
          <w:lang w:val="en-US" w:eastAsia="zh-TW"/>
        </w:rPr>
        <w:t xml:space="preserve">                                                  </w:t>
      </w:r>
      <w:r w:rsidR="00746224" w:rsidRPr="00A839FE">
        <w:rPr>
          <w:rFonts w:asciiTheme="minorHAnsi" w:hAnsiTheme="minorHAnsi"/>
          <w:bCs/>
          <w:sz w:val="28"/>
          <w:szCs w:val="24"/>
          <w:lang w:val="en-US" w:eastAsia="zh-TW"/>
        </w:rPr>
        <w:t xml:space="preserve">   </w:t>
      </w:r>
      <w:r w:rsidR="00AB6D7D" w:rsidRPr="00A839FE">
        <w:rPr>
          <w:rFonts w:asciiTheme="minorHAnsi" w:hAnsiTheme="minorHAnsi"/>
          <w:bCs/>
          <w:sz w:val="28"/>
          <w:szCs w:val="24"/>
          <w:lang w:val="en-US" w:eastAsia="zh-TW"/>
        </w:rPr>
        <w:t xml:space="preserve">       </w:t>
      </w:r>
      <w:r w:rsidR="00A839FE">
        <w:rPr>
          <w:rFonts w:asciiTheme="minorHAnsi" w:hAnsiTheme="minorHAnsi"/>
          <w:bCs/>
          <w:sz w:val="28"/>
          <w:szCs w:val="24"/>
          <w:lang w:val="en-US" w:eastAsia="zh-TW"/>
        </w:rPr>
        <w:t xml:space="preserve">             </w:t>
      </w:r>
      <w:r w:rsidR="00746224" w:rsidRPr="00A839FE">
        <w:rPr>
          <w:rFonts w:asciiTheme="minorHAnsi" w:hAnsiTheme="minorHAnsi"/>
          <w:bCs/>
          <w:sz w:val="28"/>
        </w:rPr>
        <w:t>R1-191</w:t>
      </w:r>
      <w:r w:rsidR="00CE6CA6">
        <w:rPr>
          <w:rFonts w:asciiTheme="minorHAnsi" w:hAnsiTheme="minorHAnsi"/>
          <w:bCs/>
          <w:sz w:val="28"/>
        </w:rPr>
        <w:t>XXXX</w:t>
      </w:r>
    </w:p>
    <w:p w14:paraId="1936A3C1" w14:textId="080538E3" w:rsidR="00650DDA" w:rsidRPr="00A839FE" w:rsidRDefault="00AB6D7D" w:rsidP="00650DDA">
      <w:pPr>
        <w:tabs>
          <w:tab w:val="center" w:pos="4536"/>
          <w:tab w:val="right" w:pos="9072"/>
        </w:tabs>
        <w:rPr>
          <w:rFonts w:asciiTheme="minorHAnsi" w:eastAsia="新細明體" w:hAnsiTheme="minorHAnsi"/>
          <w:b/>
          <w:bCs/>
          <w:noProof/>
          <w:sz w:val="28"/>
          <w:szCs w:val="20"/>
          <w:lang w:eastAsia="en-US"/>
        </w:rPr>
      </w:pPr>
      <w:r w:rsidRPr="00A839FE">
        <w:rPr>
          <w:rFonts w:asciiTheme="minorHAnsi" w:eastAsia="新細明體" w:hAnsiTheme="minorHAnsi"/>
          <w:b/>
          <w:bCs/>
          <w:noProof/>
          <w:sz w:val="28"/>
          <w:szCs w:val="20"/>
          <w:lang w:eastAsia="en-US"/>
        </w:rPr>
        <w:t>Reno</w:t>
      </w:r>
      <w:r w:rsidR="00263E70" w:rsidRPr="00A839FE">
        <w:rPr>
          <w:rFonts w:asciiTheme="minorHAnsi" w:eastAsia="新細明體" w:hAnsiTheme="minorHAnsi"/>
          <w:b/>
          <w:bCs/>
          <w:noProof/>
          <w:sz w:val="28"/>
          <w:szCs w:val="20"/>
          <w:lang w:eastAsia="en-US"/>
        </w:rPr>
        <w:t xml:space="preserve">, </w:t>
      </w:r>
      <w:r w:rsidRPr="00A839FE">
        <w:rPr>
          <w:rFonts w:asciiTheme="minorHAnsi" w:eastAsia="新細明體" w:hAnsiTheme="minorHAnsi"/>
          <w:b/>
          <w:bCs/>
          <w:noProof/>
          <w:sz w:val="28"/>
          <w:szCs w:val="20"/>
          <w:lang w:eastAsia="en-US"/>
        </w:rPr>
        <w:t>NV, USA</w:t>
      </w:r>
      <w:r w:rsidR="00263E70" w:rsidRPr="00A839FE">
        <w:rPr>
          <w:rFonts w:asciiTheme="minorHAnsi" w:eastAsia="新細明體" w:hAnsiTheme="minorHAnsi"/>
          <w:b/>
          <w:bCs/>
          <w:noProof/>
          <w:sz w:val="28"/>
          <w:szCs w:val="20"/>
          <w:lang w:eastAsia="en-US"/>
        </w:rPr>
        <w:t xml:space="preserve">, </w:t>
      </w:r>
      <w:r w:rsidRPr="00A839FE">
        <w:rPr>
          <w:rFonts w:asciiTheme="minorHAnsi" w:eastAsia="新細明體" w:hAnsiTheme="minorHAnsi"/>
          <w:b/>
          <w:bCs/>
          <w:noProof/>
          <w:sz w:val="28"/>
          <w:szCs w:val="20"/>
          <w:lang w:eastAsia="en-US"/>
        </w:rPr>
        <w:t>November</w:t>
      </w:r>
      <w:r w:rsidR="00263E70" w:rsidRPr="00A839FE">
        <w:rPr>
          <w:rFonts w:asciiTheme="minorHAnsi" w:eastAsia="新細明體" w:hAnsiTheme="minorHAnsi"/>
          <w:b/>
          <w:bCs/>
          <w:noProof/>
          <w:sz w:val="28"/>
          <w:szCs w:val="20"/>
          <w:lang w:eastAsia="en-US"/>
        </w:rPr>
        <w:t xml:space="preserve"> 1</w:t>
      </w:r>
      <w:r w:rsidRPr="00A839FE">
        <w:rPr>
          <w:rFonts w:asciiTheme="minorHAnsi" w:eastAsia="新細明體" w:hAnsiTheme="minorHAnsi"/>
          <w:b/>
          <w:bCs/>
          <w:noProof/>
          <w:sz w:val="28"/>
          <w:szCs w:val="20"/>
          <w:lang w:eastAsia="en-US"/>
        </w:rPr>
        <w:t>8</w:t>
      </w:r>
      <w:r w:rsidR="00263E70" w:rsidRPr="00A839FE">
        <w:rPr>
          <w:rFonts w:asciiTheme="minorHAnsi" w:eastAsia="新細明體" w:hAnsiTheme="minorHAnsi"/>
          <w:b/>
          <w:bCs/>
          <w:noProof/>
          <w:sz w:val="28"/>
          <w:szCs w:val="20"/>
          <w:vertAlign w:val="superscript"/>
          <w:lang w:eastAsia="en-US"/>
        </w:rPr>
        <w:t>th</w:t>
      </w:r>
      <w:r w:rsidR="00263E70" w:rsidRPr="00A839FE">
        <w:rPr>
          <w:rFonts w:asciiTheme="minorHAnsi" w:eastAsia="新細明體" w:hAnsiTheme="minorHAnsi"/>
          <w:b/>
          <w:bCs/>
          <w:noProof/>
          <w:sz w:val="28"/>
          <w:szCs w:val="20"/>
          <w:lang w:eastAsia="en-US"/>
        </w:rPr>
        <w:t xml:space="preserve"> – 2</w:t>
      </w:r>
      <w:r w:rsidRPr="00A839FE">
        <w:rPr>
          <w:rFonts w:asciiTheme="minorHAnsi" w:eastAsia="新細明體" w:hAnsiTheme="minorHAnsi"/>
          <w:b/>
          <w:bCs/>
          <w:noProof/>
          <w:sz w:val="28"/>
          <w:szCs w:val="20"/>
          <w:lang w:eastAsia="en-US"/>
        </w:rPr>
        <w:t>2</w:t>
      </w:r>
      <w:r w:rsidRPr="00A839FE">
        <w:rPr>
          <w:rFonts w:asciiTheme="minorHAnsi" w:eastAsia="新細明體" w:hAnsiTheme="minorHAnsi"/>
          <w:b/>
          <w:bCs/>
          <w:noProof/>
          <w:sz w:val="28"/>
          <w:szCs w:val="20"/>
          <w:vertAlign w:val="superscript"/>
          <w:lang w:eastAsia="en-US"/>
        </w:rPr>
        <w:t>th</w:t>
      </w:r>
      <w:r w:rsidR="00263E70" w:rsidRPr="00A839FE">
        <w:rPr>
          <w:rFonts w:asciiTheme="minorHAnsi" w:eastAsia="新細明體" w:hAnsiTheme="minorHAnsi"/>
          <w:b/>
          <w:bCs/>
          <w:noProof/>
          <w:sz w:val="28"/>
          <w:szCs w:val="20"/>
          <w:lang w:eastAsia="en-US"/>
        </w:rPr>
        <w:t xml:space="preserve"> </w:t>
      </w:r>
      <w:r w:rsidR="00650DDA" w:rsidRPr="00A839FE">
        <w:rPr>
          <w:rFonts w:asciiTheme="minorHAnsi" w:eastAsia="新細明體" w:hAnsiTheme="minorHAnsi"/>
          <w:b/>
          <w:bCs/>
          <w:noProof/>
          <w:sz w:val="28"/>
          <w:szCs w:val="20"/>
          <w:lang w:eastAsia="en-US"/>
        </w:rPr>
        <w:t>, 2019</w:t>
      </w:r>
    </w:p>
    <w:p w14:paraId="6034D4F0" w14:textId="77777777" w:rsidR="00650DDA" w:rsidRPr="00A839FE" w:rsidRDefault="00650DDA" w:rsidP="00650DDA">
      <w:pPr>
        <w:tabs>
          <w:tab w:val="center" w:pos="4536"/>
          <w:tab w:val="right" w:pos="9072"/>
        </w:tabs>
        <w:rPr>
          <w:rFonts w:asciiTheme="minorHAnsi" w:eastAsia="新細明體" w:hAnsiTheme="minorHAnsi"/>
          <w:b/>
          <w:bCs/>
          <w:noProof/>
          <w:sz w:val="28"/>
          <w:szCs w:val="20"/>
          <w:lang w:eastAsia="en-US"/>
        </w:rPr>
      </w:pPr>
    </w:p>
    <w:p w14:paraId="65D9F35F" w14:textId="5D1A1093" w:rsidR="00650DDA" w:rsidRPr="00A839FE" w:rsidRDefault="00650DDA" w:rsidP="00650DDA">
      <w:pPr>
        <w:pStyle w:val="Header"/>
        <w:tabs>
          <w:tab w:val="center" w:pos="4536"/>
          <w:tab w:val="right" w:pos="8280"/>
          <w:tab w:val="right" w:pos="9781"/>
        </w:tabs>
        <w:ind w:right="-58"/>
        <w:rPr>
          <w:rFonts w:asciiTheme="minorHAnsi" w:hAnsiTheme="minorHAnsi"/>
          <w:bCs/>
          <w:sz w:val="28"/>
          <w:szCs w:val="24"/>
          <w:lang w:val="en-US" w:eastAsia="zh-TW"/>
        </w:rPr>
      </w:pPr>
      <w:r w:rsidRPr="00A839FE">
        <w:rPr>
          <w:rFonts w:asciiTheme="minorHAnsi" w:eastAsia="MS Mincho" w:hAnsiTheme="minorHAnsi"/>
          <w:bCs/>
          <w:sz w:val="28"/>
          <w:szCs w:val="24"/>
          <w:lang w:val="en-US"/>
        </w:rPr>
        <w:t>Agenda Item:</w:t>
      </w:r>
      <w:r w:rsidRPr="00A839FE">
        <w:rPr>
          <w:rFonts w:asciiTheme="minorHAnsi" w:hAnsiTheme="minorHAnsi"/>
          <w:bCs/>
          <w:sz w:val="28"/>
          <w:szCs w:val="24"/>
          <w:lang w:val="en-US" w:eastAsia="zh-TW"/>
        </w:rPr>
        <w:t xml:space="preserve"> 7.2.9.2</w:t>
      </w:r>
    </w:p>
    <w:p w14:paraId="755A6AD6" w14:textId="77777777" w:rsidR="00650DDA" w:rsidRPr="00A839FE" w:rsidRDefault="00650DDA" w:rsidP="00650DDA">
      <w:pPr>
        <w:pStyle w:val="Header"/>
        <w:tabs>
          <w:tab w:val="center" w:pos="4536"/>
          <w:tab w:val="right" w:pos="8280"/>
          <w:tab w:val="right" w:pos="9781"/>
        </w:tabs>
        <w:ind w:right="-58"/>
        <w:rPr>
          <w:rFonts w:asciiTheme="minorHAnsi" w:eastAsia="MS Mincho" w:hAnsiTheme="minorHAnsi"/>
          <w:bCs/>
          <w:sz w:val="28"/>
          <w:szCs w:val="24"/>
          <w:lang w:val="en-US"/>
        </w:rPr>
      </w:pPr>
      <w:r w:rsidRPr="00A839FE">
        <w:rPr>
          <w:rFonts w:asciiTheme="minorHAnsi" w:eastAsia="MS Mincho" w:hAnsiTheme="minorHAnsi"/>
          <w:bCs/>
          <w:sz w:val="28"/>
          <w:szCs w:val="24"/>
          <w:lang w:val="en-US"/>
        </w:rPr>
        <w:t>Source:</w:t>
      </w:r>
      <w:r w:rsidRPr="00A839FE">
        <w:rPr>
          <w:rFonts w:asciiTheme="minorHAnsi" w:hAnsiTheme="minorHAnsi"/>
          <w:bCs/>
          <w:sz w:val="28"/>
          <w:szCs w:val="24"/>
          <w:lang w:val="en-US" w:eastAsia="zh-TW"/>
        </w:rPr>
        <w:t xml:space="preserve"> </w:t>
      </w:r>
      <w:r w:rsidRPr="00A839FE">
        <w:rPr>
          <w:rFonts w:asciiTheme="minorHAnsi" w:eastAsia="MS Mincho" w:hAnsiTheme="minorHAnsi"/>
          <w:bCs/>
          <w:sz w:val="28"/>
          <w:szCs w:val="24"/>
          <w:lang w:val="en-US"/>
        </w:rPr>
        <w:t>MediaTek Inc.</w:t>
      </w:r>
    </w:p>
    <w:p w14:paraId="28C18017" w14:textId="306E7801" w:rsidR="00650DDA" w:rsidRPr="00A839FE" w:rsidRDefault="00650DDA" w:rsidP="00650DDA">
      <w:pPr>
        <w:pStyle w:val="Header"/>
        <w:tabs>
          <w:tab w:val="center" w:pos="4536"/>
          <w:tab w:val="right" w:pos="8280"/>
          <w:tab w:val="right" w:pos="9781"/>
        </w:tabs>
        <w:ind w:left="770" w:right="-58" w:hanging="770"/>
        <w:rPr>
          <w:rFonts w:asciiTheme="minorHAnsi" w:hAnsiTheme="minorHAnsi"/>
          <w:bCs/>
          <w:sz w:val="28"/>
          <w:szCs w:val="24"/>
          <w:lang w:val="en-US" w:eastAsia="zh-TW"/>
        </w:rPr>
      </w:pPr>
      <w:r w:rsidRPr="00A839FE">
        <w:rPr>
          <w:rFonts w:asciiTheme="minorHAnsi" w:eastAsia="MS Mincho" w:hAnsiTheme="minorHAnsi"/>
          <w:bCs/>
          <w:sz w:val="28"/>
          <w:szCs w:val="24"/>
          <w:lang w:val="en-US"/>
        </w:rPr>
        <w:t>Title:</w:t>
      </w:r>
      <w:r w:rsidRPr="00A839FE">
        <w:rPr>
          <w:rFonts w:asciiTheme="minorHAnsi" w:hAnsiTheme="minorHAnsi"/>
          <w:bCs/>
          <w:sz w:val="28"/>
          <w:szCs w:val="24"/>
          <w:lang w:val="en-US" w:eastAsia="zh-TW"/>
        </w:rPr>
        <w:t xml:space="preserve"> </w:t>
      </w:r>
      <w:r w:rsidR="00CE6CA6">
        <w:rPr>
          <w:rFonts w:asciiTheme="minorHAnsi" w:hAnsiTheme="minorHAnsi"/>
          <w:sz w:val="28"/>
          <w:szCs w:val="24"/>
          <w:lang w:eastAsia="zh-TW"/>
        </w:rPr>
        <w:t>Offline Summary #1 of</w:t>
      </w:r>
      <w:r w:rsidR="00263E70" w:rsidRPr="00A839FE">
        <w:rPr>
          <w:rFonts w:asciiTheme="minorHAnsi" w:hAnsiTheme="minorHAnsi"/>
          <w:sz w:val="28"/>
          <w:szCs w:val="24"/>
          <w:lang w:eastAsia="zh-TW"/>
        </w:rPr>
        <w:t xml:space="preserve"> Cross-Slot S</w:t>
      </w:r>
      <w:r w:rsidRPr="00A839FE">
        <w:rPr>
          <w:rFonts w:asciiTheme="minorHAnsi" w:hAnsiTheme="minorHAnsi"/>
          <w:sz w:val="28"/>
          <w:szCs w:val="24"/>
          <w:lang w:eastAsia="zh-TW"/>
        </w:rPr>
        <w:t>cheduling</w:t>
      </w:r>
      <w:r w:rsidR="00AB6D7D" w:rsidRPr="00A839FE">
        <w:rPr>
          <w:rFonts w:asciiTheme="minorHAnsi" w:hAnsiTheme="minorHAnsi"/>
          <w:sz w:val="28"/>
          <w:szCs w:val="24"/>
          <w:lang w:eastAsia="zh-TW"/>
        </w:rPr>
        <w:t xml:space="preserve"> Adaptation</w:t>
      </w:r>
    </w:p>
    <w:p w14:paraId="02A3DEC7" w14:textId="225BBF02" w:rsidR="001F47A7" w:rsidRPr="00A839FE" w:rsidRDefault="00650DDA" w:rsidP="00650DDA">
      <w:pPr>
        <w:pStyle w:val="Header"/>
        <w:tabs>
          <w:tab w:val="center" w:pos="4536"/>
          <w:tab w:val="right" w:pos="8280"/>
          <w:tab w:val="right" w:pos="9781"/>
        </w:tabs>
        <w:spacing w:after="120"/>
        <w:ind w:right="-58"/>
        <w:rPr>
          <w:rFonts w:asciiTheme="minorHAnsi" w:eastAsia="MS Mincho" w:hAnsiTheme="minorHAnsi"/>
          <w:bCs/>
          <w:sz w:val="28"/>
          <w:szCs w:val="24"/>
          <w:lang w:val="en-US"/>
        </w:rPr>
      </w:pPr>
      <w:r w:rsidRPr="00A839FE">
        <w:rPr>
          <w:rFonts w:asciiTheme="minorHAnsi" w:eastAsia="MS Mincho" w:hAnsiTheme="minorHAnsi"/>
          <w:bCs/>
          <w:sz w:val="28"/>
          <w:szCs w:val="24"/>
          <w:lang w:val="en-US"/>
        </w:rPr>
        <w:t>Document for:</w:t>
      </w:r>
      <w:r w:rsidRPr="00A839FE">
        <w:rPr>
          <w:rFonts w:asciiTheme="minorHAnsi" w:hAnsiTheme="minorHAnsi"/>
          <w:bCs/>
          <w:sz w:val="28"/>
          <w:szCs w:val="24"/>
          <w:lang w:val="en-US" w:eastAsia="zh-TW"/>
        </w:rPr>
        <w:t xml:space="preserve"> </w:t>
      </w:r>
      <w:r w:rsidRPr="00A839FE">
        <w:rPr>
          <w:rFonts w:asciiTheme="minorHAnsi" w:eastAsia="MS Mincho" w:hAnsiTheme="minorHAnsi"/>
          <w:bCs/>
          <w:sz w:val="28"/>
          <w:szCs w:val="24"/>
          <w:lang w:val="en-US"/>
        </w:rPr>
        <w:t>Discussion and Decision</w:t>
      </w:r>
    </w:p>
    <w:bookmarkEnd w:id="0"/>
    <w:bookmarkEnd w:id="1"/>
    <w:p w14:paraId="143B23C9" w14:textId="77777777" w:rsidR="00106E00" w:rsidRPr="00A839FE" w:rsidRDefault="00106E00" w:rsidP="00106E00">
      <w:pPr>
        <w:pStyle w:val="Heading1"/>
        <w:rPr>
          <w:rFonts w:asciiTheme="minorHAnsi" w:hAnsiTheme="minorHAnsi"/>
        </w:rPr>
      </w:pPr>
      <w:r w:rsidRPr="00A839FE">
        <w:rPr>
          <w:rFonts w:asciiTheme="minorHAnsi" w:hAnsiTheme="minorHAnsi"/>
        </w:rPr>
        <w:t>Introduction</w:t>
      </w:r>
    </w:p>
    <w:p w14:paraId="2E6FE9D5" w14:textId="1EA241A0" w:rsidR="00A85199" w:rsidRPr="00A839FE" w:rsidRDefault="00A85199" w:rsidP="00106E00">
      <w:pPr>
        <w:rPr>
          <w:rFonts w:asciiTheme="minorHAnsi" w:hAnsiTheme="minorHAnsi"/>
        </w:rPr>
      </w:pPr>
      <w:r w:rsidRPr="00A839FE">
        <w:rPr>
          <w:rFonts w:asciiTheme="minorHAnsi" w:hAnsiTheme="minorHAnsi"/>
        </w:rPr>
        <w:t>In RAN</w:t>
      </w:r>
      <w:r w:rsidR="003708A0" w:rsidRPr="00A839FE">
        <w:rPr>
          <w:rFonts w:asciiTheme="minorHAnsi" w:hAnsiTheme="minorHAnsi"/>
        </w:rPr>
        <w:t>1</w:t>
      </w:r>
      <w:r w:rsidRPr="00A839FE">
        <w:rPr>
          <w:rFonts w:asciiTheme="minorHAnsi" w:hAnsiTheme="minorHAnsi"/>
        </w:rPr>
        <w:t xml:space="preserve"> meeting</w:t>
      </w:r>
      <w:r w:rsidR="0087019A" w:rsidRPr="00A839FE">
        <w:rPr>
          <w:rFonts w:asciiTheme="minorHAnsi" w:hAnsiTheme="minorHAnsi"/>
        </w:rPr>
        <w:t>s</w:t>
      </w:r>
      <w:r w:rsidRPr="00A839FE">
        <w:rPr>
          <w:rFonts w:asciiTheme="minorHAnsi" w:hAnsiTheme="minorHAnsi"/>
        </w:rPr>
        <w:t xml:space="preserve"> </w:t>
      </w:r>
      <w:r w:rsidR="0087019A" w:rsidRPr="00A839FE">
        <w:rPr>
          <w:rFonts w:asciiTheme="minorHAnsi" w:hAnsiTheme="minorHAnsi"/>
        </w:rPr>
        <w:t>#96</w:t>
      </w:r>
      <w:r w:rsidR="009F070D">
        <w:rPr>
          <w:rFonts w:asciiTheme="minorHAnsi" w:hAnsiTheme="minorHAnsi"/>
        </w:rPr>
        <w:t>-</w:t>
      </w:r>
      <w:r w:rsidR="0087019A" w:rsidRPr="00A839FE">
        <w:rPr>
          <w:rFonts w:asciiTheme="minorHAnsi" w:hAnsiTheme="minorHAnsi"/>
        </w:rPr>
        <w:t>b</w:t>
      </w:r>
      <w:r w:rsidR="009F070D">
        <w:rPr>
          <w:rFonts w:asciiTheme="minorHAnsi" w:hAnsiTheme="minorHAnsi"/>
        </w:rPr>
        <w:t>is</w:t>
      </w:r>
      <w:r w:rsidR="00F6061E" w:rsidRPr="00A839FE">
        <w:rPr>
          <w:rFonts w:asciiTheme="minorHAnsi" w:hAnsiTheme="minorHAnsi"/>
        </w:rPr>
        <w:t xml:space="preserve"> </w:t>
      </w:r>
      <w:r w:rsidR="00F6061E" w:rsidRPr="00A839FE">
        <w:rPr>
          <w:rFonts w:asciiTheme="minorHAnsi" w:hAnsiTheme="minorHAnsi"/>
        </w:rPr>
        <w:fldChar w:fldCharType="begin"/>
      </w:r>
      <w:r w:rsidR="00F6061E" w:rsidRPr="00A839FE">
        <w:rPr>
          <w:rFonts w:asciiTheme="minorHAnsi" w:hAnsiTheme="minorHAnsi"/>
        </w:rPr>
        <w:instrText xml:space="preserve"> REF _Ref21022138 \r \h </w:instrText>
      </w:r>
      <w:r w:rsidR="00A839FE">
        <w:rPr>
          <w:rFonts w:asciiTheme="minorHAnsi" w:hAnsiTheme="minorHAnsi"/>
        </w:rPr>
        <w:instrText xml:space="preserve"> \* MERGEFORMAT </w:instrText>
      </w:r>
      <w:r w:rsidR="00F6061E" w:rsidRPr="00A839FE">
        <w:rPr>
          <w:rFonts w:asciiTheme="minorHAnsi" w:hAnsiTheme="minorHAnsi"/>
        </w:rPr>
      </w:r>
      <w:r w:rsidR="00F6061E" w:rsidRPr="00A839FE">
        <w:rPr>
          <w:rFonts w:asciiTheme="minorHAnsi" w:hAnsiTheme="minorHAnsi"/>
        </w:rPr>
        <w:fldChar w:fldCharType="separate"/>
      </w:r>
      <w:r w:rsidR="009E1169" w:rsidRPr="00A839FE">
        <w:rPr>
          <w:rFonts w:asciiTheme="minorHAnsi" w:hAnsiTheme="minorHAnsi"/>
        </w:rPr>
        <w:t>[1]</w:t>
      </w:r>
      <w:r w:rsidR="00F6061E" w:rsidRPr="00A839FE">
        <w:rPr>
          <w:rFonts w:asciiTheme="minorHAnsi" w:hAnsiTheme="minorHAnsi"/>
        </w:rPr>
        <w:fldChar w:fldCharType="end"/>
      </w:r>
      <w:r w:rsidR="0087019A" w:rsidRPr="00A839FE">
        <w:rPr>
          <w:rFonts w:asciiTheme="minorHAnsi" w:hAnsiTheme="minorHAnsi"/>
        </w:rPr>
        <w:t>, #97</w:t>
      </w:r>
      <w:r w:rsidR="00F6061E" w:rsidRPr="00A839FE">
        <w:rPr>
          <w:rFonts w:asciiTheme="minorHAnsi" w:hAnsiTheme="minorHAnsi"/>
        </w:rPr>
        <w:t xml:space="preserve"> </w:t>
      </w:r>
      <w:r w:rsidR="00F6061E" w:rsidRPr="00A839FE">
        <w:rPr>
          <w:rFonts w:asciiTheme="minorHAnsi" w:hAnsiTheme="minorHAnsi"/>
        </w:rPr>
        <w:fldChar w:fldCharType="begin"/>
      </w:r>
      <w:r w:rsidR="00F6061E" w:rsidRPr="00A839FE">
        <w:rPr>
          <w:rFonts w:asciiTheme="minorHAnsi" w:hAnsiTheme="minorHAnsi"/>
        </w:rPr>
        <w:instrText xml:space="preserve"> REF _Ref21022143 \r \h </w:instrText>
      </w:r>
      <w:r w:rsidR="00A839FE">
        <w:rPr>
          <w:rFonts w:asciiTheme="minorHAnsi" w:hAnsiTheme="minorHAnsi"/>
        </w:rPr>
        <w:instrText xml:space="preserve"> \* MERGEFORMAT </w:instrText>
      </w:r>
      <w:r w:rsidR="00F6061E" w:rsidRPr="00A839FE">
        <w:rPr>
          <w:rFonts w:asciiTheme="minorHAnsi" w:hAnsiTheme="minorHAnsi"/>
        </w:rPr>
      </w:r>
      <w:r w:rsidR="00F6061E" w:rsidRPr="00A839FE">
        <w:rPr>
          <w:rFonts w:asciiTheme="minorHAnsi" w:hAnsiTheme="minorHAnsi"/>
        </w:rPr>
        <w:fldChar w:fldCharType="separate"/>
      </w:r>
      <w:r w:rsidR="009E1169" w:rsidRPr="00A839FE">
        <w:rPr>
          <w:rFonts w:asciiTheme="minorHAnsi" w:hAnsiTheme="minorHAnsi"/>
        </w:rPr>
        <w:t>[2]</w:t>
      </w:r>
      <w:r w:rsidR="00F6061E" w:rsidRPr="00A839FE">
        <w:rPr>
          <w:rFonts w:asciiTheme="minorHAnsi" w:hAnsiTheme="minorHAnsi"/>
        </w:rPr>
        <w:fldChar w:fldCharType="end"/>
      </w:r>
      <w:r w:rsidR="000678D5" w:rsidRPr="00A839FE">
        <w:rPr>
          <w:rFonts w:asciiTheme="minorHAnsi" w:hAnsiTheme="minorHAnsi"/>
        </w:rPr>
        <w:t>,</w:t>
      </w:r>
      <w:r w:rsidR="0087019A" w:rsidRPr="00A839FE">
        <w:rPr>
          <w:rFonts w:asciiTheme="minorHAnsi" w:hAnsiTheme="minorHAnsi"/>
        </w:rPr>
        <w:t xml:space="preserve"> </w:t>
      </w:r>
      <w:r w:rsidRPr="00A839FE">
        <w:rPr>
          <w:rFonts w:asciiTheme="minorHAnsi" w:hAnsiTheme="minorHAnsi"/>
        </w:rPr>
        <w:t>#</w:t>
      </w:r>
      <w:r w:rsidR="00263E70" w:rsidRPr="00A839FE">
        <w:rPr>
          <w:rFonts w:asciiTheme="minorHAnsi" w:hAnsiTheme="minorHAnsi"/>
        </w:rPr>
        <w:t>98</w:t>
      </w:r>
      <w:r w:rsidR="00F6061E" w:rsidRPr="00A839FE">
        <w:rPr>
          <w:rFonts w:asciiTheme="minorHAnsi" w:hAnsiTheme="minorHAnsi"/>
        </w:rPr>
        <w:t xml:space="preserve"> </w:t>
      </w:r>
      <w:r w:rsidR="00F6061E" w:rsidRPr="00A839FE">
        <w:rPr>
          <w:rFonts w:asciiTheme="minorHAnsi" w:hAnsiTheme="minorHAnsi"/>
        </w:rPr>
        <w:fldChar w:fldCharType="begin"/>
      </w:r>
      <w:r w:rsidR="00F6061E" w:rsidRPr="00A839FE">
        <w:rPr>
          <w:rFonts w:asciiTheme="minorHAnsi" w:hAnsiTheme="minorHAnsi"/>
        </w:rPr>
        <w:instrText xml:space="preserve"> REF _Ref21022151 \r \h </w:instrText>
      </w:r>
      <w:r w:rsidR="00A839FE">
        <w:rPr>
          <w:rFonts w:asciiTheme="minorHAnsi" w:hAnsiTheme="minorHAnsi"/>
        </w:rPr>
        <w:instrText xml:space="preserve"> \* MERGEFORMAT </w:instrText>
      </w:r>
      <w:r w:rsidR="00F6061E" w:rsidRPr="00A839FE">
        <w:rPr>
          <w:rFonts w:asciiTheme="minorHAnsi" w:hAnsiTheme="minorHAnsi"/>
        </w:rPr>
      </w:r>
      <w:r w:rsidR="00F6061E" w:rsidRPr="00A839FE">
        <w:rPr>
          <w:rFonts w:asciiTheme="minorHAnsi" w:hAnsiTheme="minorHAnsi"/>
        </w:rPr>
        <w:fldChar w:fldCharType="separate"/>
      </w:r>
      <w:r w:rsidR="009E1169" w:rsidRPr="00A839FE">
        <w:rPr>
          <w:rFonts w:asciiTheme="minorHAnsi" w:hAnsiTheme="minorHAnsi"/>
        </w:rPr>
        <w:t>[3]</w:t>
      </w:r>
      <w:r w:rsidR="00F6061E" w:rsidRPr="00A839FE">
        <w:rPr>
          <w:rFonts w:asciiTheme="minorHAnsi" w:hAnsiTheme="minorHAnsi"/>
        </w:rPr>
        <w:fldChar w:fldCharType="end"/>
      </w:r>
      <w:r w:rsidR="000678D5" w:rsidRPr="00A839FE">
        <w:rPr>
          <w:rFonts w:asciiTheme="minorHAnsi" w:hAnsiTheme="minorHAnsi"/>
        </w:rPr>
        <w:t xml:space="preserve"> and #98-bis </w:t>
      </w:r>
      <w:r w:rsidR="000678D5" w:rsidRPr="00A839FE">
        <w:rPr>
          <w:rFonts w:asciiTheme="minorHAnsi" w:hAnsiTheme="minorHAnsi"/>
        </w:rPr>
        <w:fldChar w:fldCharType="begin"/>
      </w:r>
      <w:r w:rsidR="000678D5" w:rsidRPr="00A839FE">
        <w:rPr>
          <w:rFonts w:asciiTheme="minorHAnsi" w:hAnsiTheme="minorHAnsi"/>
        </w:rPr>
        <w:instrText xml:space="preserve"> REF _Ref24053338 \r \h </w:instrText>
      </w:r>
      <w:r w:rsidR="00A839FE">
        <w:rPr>
          <w:rFonts w:asciiTheme="minorHAnsi" w:hAnsiTheme="minorHAnsi"/>
        </w:rPr>
        <w:instrText xml:space="preserve"> \* MERGEFORMAT </w:instrText>
      </w:r>
      <w:r w:rsidR="000678D5" w:rsidRPr="00A839FE">
        <w:rPr>
          <w:rFonts w:asciiTheme="minorHAnsi" w:hAnsiTheme="minorHAnsi"/>
        </w:rPr>
      </w:r>
      <w:r w:rsidR="000678D5" w:rsidRPr="00A839FE">
        <w:rPr>
          <w:rFonts w:asciiTheme="minorHAnsi" w:hAnsiTheme="minorHAnsi"/>
        </w:rPr>
        <w:fldChar w:fldCharType="separate"/>
      </w:r>
      <w:r w:rsidR="000678D5" w:rsidRPr="00A839FE">
        <w:rPr>
          <w:rFonts w:asciiTheme="minorHAnsi" w:hAnsiTheme="minorHAnsi"/>
        </w:rPr>
        <w:t>[4]</w:t>
      </w:r>
      <w:r w:rsidR="000678D5" w:rsidRPr="00A839FE">
        <w:rPr>
          <w:rFonts w:asciiTheme="minorHAnsi" w:hAnsiTheme="minorHAnsi"/>
        </w:rPr>
        <w:fldChar w:fldCharType="end"/>
      </w:r>
      <w:r w:rsidRPr="00A839FE">
        <w:rPr>
          <w:rFonts w:asciiTheme="minorHAnsi" w:hAnsiTheme="minorHAnsi"/>
        </w:rPr>
        <w:t xml:space="preserve">, </w:t>
      </w:r>
      <w:r w:rsidR="00EF665C" w:rsidRPr="00A839FE">
        <w:rPr>
          <w:rFonts w:asciiTheme="minorHAnsi" w:hAnsiTheme="minorHAnsi"/>
        </w:rPr>
        <w:t xml:space="preserve">the following </w:t>
      </w:r>
      <w:r w:rsidR="0087019A" w:rsidRPr="00A839FE">
        <w:rPr>
          <w:rFonts w:asciiTheme="minorHAnsi" w:hAnsiTheme="minorHAnsi"/>
        </w:rPr>
        <w:t>agreements are established</w:t>
      </w:r>
      <w:r w:rsidR="00F51D21" w:rsidRPr="00A839FE">
        <w:rPr>
          <w:rFonts w:asciiTheme="minorHAnsi" w:hAnsiTheme="minorHAnsi"/>
        </w:rPr>
        <w:t>:</w:t>
      </w:r>
    </w:p>
    <w:p w14:paraId="1B80DAB4" w14:textId="77777777" w:rsidR="000678D5" w:rsidRPr="00A839FE" w:rsidRDefault="000678D5" w:rsidP="00106E00">
      <w:pPr>
        <w:rPr>
          <w:rFonts w:asciiTheme="minorHAnsi" w:hAnsiTheme="minorHAnsi"/>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0447"/>
      </w:tblGrid>
      <w:tr w:rsidR="000678D5" w:rsidRPr="00A839FE" w14:paraId="645508D7" w14:textId="77777777" w:rsidTr="00CD3606">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1F7B9D7A" w14:textId="77777777" w:rsidR="000678D5" w:rsidRPr="00A839FE" w:rsidRDefault="000678D5" w:rsidP="00CD3606">
            <w:pPr>
              <w:pStyle w:val="NormalWeb"/>
              <w:spacing w:before="0" w:beforeAutospacing="0" w:after="0" w:afterAutospacing="0"/>
              <w:rPr>
                <w:rFonts w:asciiTheme="minorHAnsi" w:hAnsiTheme="minorHAnsi"/>
                <w:highlight w:val="green"/>
              </w:rPr>
            </w:pPr>
            <w:r w:rsidRPr="00A839FE">
              <w:rPr>
                <w:rFonts w:asciiTheme="minorHAnsi" w:hAnsiTheme="minorHAnsi"/>
                <w:b/>
              </w:rPr>
              <w:t>Resolving Rel-15 Sub-6 A-CSI-RS issue</w:t>
            </w:r>
            <w:r w:rsidRPr="00A839FE">
              <w:rPr>
                <w:rFonts w:asciiTheme="minorHAnsi" w:hAnsiTheme="minorHAnsi"/>
              </w:rPr>
              <w:t xml:space="preserve"> to UE power saving</w:t>
            </w:r>
          </w:p>
        </w:tc>
      </w:tr>
      <w:tr w:rsidR="000678D5" w:rsidRPr="00A839FE" w14:paraId="03D152E4" w14:textId="77777777" w:rsidTr="00CD3606">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4110CD"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#96b)</w:t>
            </w:r>
            <w:r w:rsidRPr="00A839FE">
              <w:rPr>
                <w:rFonts w:asciiTheme="minorHAnsi" w:hAnsiTheme="minorHAnsi"/>
                <w:lang w:val="en-GB"/>
              </w:rPr>
              <w:t>:</w:t>
            </w:r>
          </w:p>
          <w:p w14:paraId="342E4324" w14:textId="77777777" w:rsidR="000678D5" w:rsidRPr="00A839FE" w:rsidRDefault="000678D5" w:rsidP="00CD3606">
            <w:pPr>
              <w:numPr>
                <w:ilvl w:val="0"/>
                <w:numId w:val="9"/>
              </w:numPr>
              <w:ind w:left="540"/>
              <w:textAlignment w:val="center"/>
              <w:rPr>
                <w:rFonts w:asciiTheme="minorHAnsi" w:hAnsiTheme="minorHAnsi"/>
              </w:rPr>
            </w:pPr>
            <w:r w:rsidRPr="00A839FE">
              <w:rPr>
                <w:rFonts w:asciiTheme="minorHAnsi" w:hAnsiTheme="minorHAnsi"/>
                <w:color w:val="000000"/>
              </w:rPr>
              <w:t xml:space="preserve">Regarding aperiodic CSI-RS triggering, at least if a UE is operated with cross-slot scheduling based power saving, </w:t>
            </w:r>
          </w:p>
          <w:p w14:paraId="6DD29E88" w14:textId="77777777" w:rsidR="000678D5" w:rsidRPr="00A839FE" w:rsidRDefault="000678D5" w:rsidP="00CD3606">
            <w:pPr>
              <w:numPr>
                <w:ilvl w:val="1"/>
                <w:numId w:val="9"/>
              </w:numPr>
              <w:ind w:left="1080"/>
              <w:textAlignment w:val="center"/>
              <w:rPr>
                <w:rFonts w:asciiTheme="minorHAnsi" w:hAnsiTheme="minorHAnsi"/>
              </w:rPr>
            </w:pPr>
            <w:r w:rsidRPr="00A839FE">
              <w:rPr>
                <w:rFonts w:asciiTheme="minorHAnsi" w:hAnsiTheme="minorHAnsi"/>
                <w:color w:val="000000"/>
              </w:rPr>
              <w:t xml:space="preserve">If all the associated trigger states do not have the higher layer parameter </w:t>
            </w:r>
            <w:r w:rsidRPr="00A839FE">
              <w:rPr>
                <w:rFonts w:asciiTheme="minorHAnsi" w:hAnsiTheme="minorHAnsi"/>
                <w:i/>
                <w:iCs/>
                <w:color w:val="000000"/>
              </w:rPr>
              <w:t>qcl-Type</w:t>
            </w:r>
            <w:r w:rsidRPr="00A839FE">
              <w:rPr>
                <w:rFonts w:asciiTheme="minorHAnsi" w:hAnsiTheme="minorHAnsi"/>
                <w:color w:val="000000"/>
              </w:rPr>
              <w:t xml:space="preserve"> set to 'QCL-TypeD' in the corresponding TCI states and the PDCCH SCS is equal to the CSI-RS SCS, specification allows the aperiodic CSI-RS triggering offset to be set to a non-zero value.</w:t>
            </w:r>
          </w:p>
          <w:p w14:paraId="4418BB2C" w14:textId="77777777" w:rsidR="000678D5" w:rsidRPr="00A839FE" w:rsidRDefault="000678D5" w:rsidP="00CD3606">
            <w:pPr>
              <w:textAlignment w:val="center"/>
              <w:rPr>
                <w:rFonts w:asciiTheme="minorHAnsi" w:hAnsiTheme="minorHAnsi"/>
              </w:rPr>
            </w:pPr>
          </w:p>
        </w:tc>
      </w:tr>
      <w:tr w:rsidR="000678D5" w:rsidRPr="00A839FE" w14:paraId="26F969E1" w14:textId="77777777" w:rsidTr="00CD3606">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1065A862" w14:textId="77777777" w:rsidR="000678D5" w:rsidRPr="00A839FE" w:rsidRDefault="000678D5" w:rsidP="00CD3606">
            <w:pPr>
              <w:pStyle w:val="NormalWeb"/>
              <w:spacing w:before="0" w:beforeAutospacing="0" w:after="0" w:afterAutospacing="0"/>
              <w:rPr>
                <w:rFonts w:asciiTheme="minorHAnsi" w:hAnsiTheme="minorHAnsi"/>
                <w:highlight w:val="green"/>
                <w:lang w:val="en-GB"/>
              </w:rPr>
            </w:pPr>
            <w:r w:rsidRPr="00A839FE">
              <w:rPr>
                <w:rFonts w:asciiTheme="minorHAnsi" w:hAnsiTheme="minorHAnsi"/>
                <w:lang w:val="en-GB"/>
              </w:rPr>
              <w:t xml:space="preserve">L1-based adaptation for cross-slot scheduling - </w:t>
            </w:r>
            <w:r w:rsidRPr="00A839FE">
              <w:rPr>
                <w:rFonts w:asciiTheme="minorHAnsi" w:hAnsiTheme="minorHAnsi"/>
                <w:b/>
                <w:lang w:val="en-GB"/>
              </w:rPr>
              <w:t>Procedures</w:t>
            </w:r>
          </w:p>
        </w:tc>
      </w:tr>
      <w:tr w:rsidR="000678D5" w:rsidRPr="00A839FE" w14:paraId="605716DB" w14:textId="77777777" w:rsidTr="00CD3606">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5FB202"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#97)</w:t>
            </w:r>
            <w:r w:rsidRPr="00A839FE">
              <w:rPr>
                <w:rFonts w:asciiTheme="minorHAnsi" w:hAnsiTheme="minorHAnsi"/>
                <w:lang w:val="en-GB"/>
              </w:rPr>
              <w:t>:</w:t>
            </w:r>
          </w:p>
          <w:p w14:paraId="773CC553"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color w:val="000000"/>
              </w:rPr>
              <w:t xml:space="preserve">For an active DL and an active UL BWP, a UE can be indicated via </w:t>
            </w:r>
            <w:r w:rsidRPr="00A839FE">
              <w:rPr>
                <w:rFonts w:asciiTheme="minorHAnsi" w:hAnsiTheme="minorHAnsi"/>
                <w:lang w:val="en-GB"/>
              </w:rPr>
              <w:t xml:space="preserve">L1-based </w:t>
            </w:r>
            <w:r w:rsidRPr="00A839FE">
              <w:rPr>
                <w:rFonts w:asciiTheme="minorHAnsi" w:hAnsiTheme="minorHAnsi"/>
                <w:color w:val="000000"/>
              </w:rPr>
              <w:t>signalling(s) from gNB to adapt the minimum applicable value(s) of K0, K2 and/or aperiodic CSI-RS triggering offset (with/without QCL_typeD configured).</w:t>
            </w:r>
          </w:p>
          <w:p w14:paraId="716AEFBE" w14:textId="77777777" w:rsidR="000678D5" w:rsidRPr="00A839FE" w:rsidRDefault="000678D5" w:rsidP="00CD3606">
            <w:pPr>
              <w:pStyle w:val="NormalWeb"/>
              <w:spacing w:before="0" w:beforeAutospacing="0" w:after="0" w:afterAutospacing="0"/>
              <w:rPr>
                <w:rFonts w:asciiTheme="minorHAnsi" w:hAnsiTheme="minorHAnsi"/>
                <w:color w:val="000000"/>
              </w:rPr>
            </w:pPr>
            <w:r w:rsidRPr="00A839FE">
              <w:rPr>
                <w:rFonts w:asciiTheme="minorHAnsi" w:hAnsiTheme="minorHAnsi"/>
                <w:color w:val="000000"/>
              </w:rPr>
              <w:t> </w:t>
            </w:r>
          </w:p>
          <w:p w14:paraId="2E7C5020" w14:textId="77777777" w:rsidR="000678D5" w:rsidRPr="00A839FE" w:rsidRDefault="000678D5" w:rsidP="00CD3606">
            <w:pPr>
              <w:pStyle w:val="NormalWeb"/>
              <w:spacing w:before="0" w:beforeAutospacing="0" w:after="0" w:afterAutospacing="0"/>
              <w:rPr>
                <w:rFonts w:asciiTheme="minorHAnsi" w:hAnsiTheme="minorHAnsi"/>
                <w:color w:val="000000"/>
              </w:rPr>
            </w:pPr>
            <w:r w:rsidRPr="00A839FE">
              <w:rPr>
                <w:rFonts w:asciiTheme="minorHAnsi" w:hAnsiTheme="minorHAnsi"/>
                <w:color w:val="000000"/>
                <w:highlight w:val="green"/>
              </w:rPr>
              <w:t>Agreements (RAN1 #97)</w:t>
            </w:r>
            <w:r w:rsidRPr="00A839FE">
              <w:rPr>
                <w:rFonts w:asciiTheme="minorHAnsi" w:hAnsiTheme="minorHAnsi"/>
                <w:color w:val="000000"/>
              </w:rPr>
              <w:t>:</w:t>
            </w:r>
          </w:p>
          <w:p w14:paraId="721A9817" w14:textId="77777777" w:rsidR="000678D5" w:rsidRPr="00A839FE" w:rsidRDefault="000678D5" w:rsidP="00CD3606">
            <w:pPr>
              <w:pStyle w:val="NormalWeb"/>
              <w:spacing w:before="0" w:beforeAutospacing="0" w:after="0" w:afterAutospacing="0"/>
              <w:ind w:left="540"/>
              <w:rPr>
                <w:rFonts w:asciiTheme="minorHAnsi" w:hAnsiTheme="minorHAnsi"/>
                <w:lang w:val="en-GB"/>
              </w:rPr>
            </w:pPr>
            <w:r w:rsidRPr="00A839FE">
              <w:rPr>
                <w:rFonts w:asciiTheme="minorHAnsi" w:hAnsiTheme="minorHAnsi"/>
                <w:color w:val="000000"/>
              </w:rPr>
              <w:t>To adapt the minimum applicable value of K0</w:t>
            </w:r>
            <w:r w:rsidRPr="00A839FE">
              <w:rPr>
                <w:rFonts w:asciiTheme="minorHAnsi" w:hAnsiTheme="minorHAnsi"/>
                <w:lang w:val="en-GB"/>
              </w:rPr>
              <w:t xml:space="preserve"> (K2) for an active DL (UL) BWP, indication of the minimum applicable value is supported.</w:t>
            </w:r>
          </w:p>
          <w:p w14:paraId="01499A9A" w14:textId="77777777" w:rsidR="000678D5" w:rsidRPr="00A839FE" w:rsidRDefault="000678D5" w:rsidP="00CD3606">
            <w:pPr>
              <w:pStyle w:val="NormalWeb"/>
              <w:spacing w:before="0" w:beforeAutospacing="0" w:after="0" w:afterAutospacing="0"/>
              <w:ind w:left="272"/>
              <w:rPr>
                <w:rFonts w:asciiTheme="minorHAnsi" w:hAnsiTheme="minorHAnsi"/>
                <w:lang w:val="en-GB"/>
              </w:rPr>
            </w:pPr>
            <w:r w:rsidRPr="00A839FE">
              <w:rPr>
                <w:rFonts w:asciiTheme="minorHAnsi" w:hAnsiTheme="minorHAnsi"/>
                <w:lang w:val="en-GB"/>
              </w:rPr>
              <w:t> </w:t>
            </w:r>
          </w:p>
          <w:p w14:paraId="7FBCBD50"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#97)</w:t>
            </w:r>
            <w:r w:rsidRPr="00A839FE">
              <w:rPr>
                <w:rFonts w:asciiTheme="minorHAnsi" w:hAnsiTheme="minorHAnsi"/>
                <w:highlight w:val="green"/>
                <w:lang w:val="en-GB"/>
              </w:rPr>
              <w:t>:</w:t>
            </w:r>
          </w:p>
          <w:p w14:paraId="06B7AF30" w14:textId="77777777" w:rsidR="000678D5" w:rsidRPr="00A839FE" w:rsidRDefault="000678D5" w:rsidP="00CD3606">
            <w:pPr>
              <w:numPr>
                <w:ilvl w:val="0"/>
                <w:numId w:val="10"/>
              </w:numPr>
              <w:textAlignment w:val="center"/>
              <w:rPr>
                <w:rFonts w:asciiTheme="minorHAnsi" w:hAnsiTheme="minorHAnsi"/>
              </w:rPr>
            </w:pPr>
            <w:r w:rsidRPr="00A839FE">
              <w:rPr>
                <w:rFonts w:asciiTheme="minorHAnsi" w:hAnsiTheme="minorHAnsi"/>
                <w:color w:val="000000"/>
              </w:rPr>
              <w:t>To adapt the minimum applicable value of</w:t>
            </w:r>
            <w:r w:rsidRPr="00A839FE">
              <w:rPr>
                <w:rFonts w:asciiTheme="minorHAnsi" w:hAnsiTheme="minorHAnsi"/>
              </w:rPr>
              <w:t xml:space="preserve"> the aperiodic CSI-RS triggering offset for an active DL BWP, implicit indication by defining</w:t>
            </w:r>
            <w:r w:rsidRPr="00A839FE">
              <w:rPr>
                <w:rFonts w:asciiTheme="minorHAnsi" w:hAnsiTheme="minorHAnsi"/>
                <w:color w:val="000000"/>
              </w:rPr>
              <w:t xml:space="preserve"> the minimum applicable value the same as </w:t>
            </w:r>
            <w:r w:rsidRPr="00A839FE">
              <w:rPr>
                <w:rFonts w:asciiTheme="minorHAnsi" w:hAnsiTheme="minorHAnsi"/>
              </w:rPr>
              <w:t>the minimum applicable K0 value when indicated is supported.</w:t>
            </w:r>
          </w:p>
          <w:p w14:paraId="4FC86C86" w14:textId="77777777" w:rsidR="000678D5" w:rsidRPr="00A839FE" w:rsidRDefault="000678D5" w:rsidP="00CD3606">
            <w:pPr>
              <w:pStyle w:val="NormalWeb"/>
              <w:spacing w:before="0" w:beforeAutospacing="0" w:after="0" w:afterAutospacing="0"/>
              <w:ind w:left="272"/>
              <w:rPr>
                <w:rFonts w:asciiTheme="minorHAnsi" w:hAnsiTheme="minorHAnsi"/>
                <w:lang w:val="en-GB"/>
              </w:rPr>
            </w:pPr>
            <w:r w:rsidRPr="00A839FE">
              <w:rPr>
                <w:rFonts w:asciiTheme="minorHAnsi" w:hAnsiTheme="minorHAnsi"/>
                <w:lang w:val="en-GB"/>
              </w:rPr>
              <w:t> </w:t>
            </w:r>
          </w:p>
          <w:p w14:paraId="56F83156"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#97)</w:t>
            </w:r>
            <w:r w:rsidRPr="00A839FE">
              <w:rPr>
                <w:rFonts w:asciiTheme="minorHAnsi" w:hAnsiTheme="minorHAnsi"/>
                <w:lang w:val="en-GB"/>
              </w:rPr>
              <w:t>:</w:t>
            </w:r>
          </w:p>
          <w:p w14:paraId="0A899639" w14:textId="77777777" w:rsidR="000678D5" w:rsidRPr="00A839FE" w:rsidRDefault="000678D5" w:rsidP="00CD3606">
            <w:pPr>
              <w:pStyle w:val="NormalWeb"/>
              <w:spacing w:before="0" w:beforeAutospacing="0" w:after="0" w:afterAutospacing="0"/>
              <w:rPr>
                <w:rFonts w:asciiTheme="minorHAnsi" w:hAnsiTheme="minorHAnsi"/>
                <w:lang w:val="en-GB"/>
              </w:rPr>
            </w:pPr>
            <w:r w:rsidRPr="00A839FE">
              <w:rPr>
                <w:rFonts w:asciiTheme="minorHAnsi" w:hAnsiTheme="minorHAnsi"/>
                <w:lang w:val="en-GB"/>
              </w:rPr>
              <w:t>When UE is indicated of the minimum applicable value of K0 (K2) for an active DL (UL) BWP, the application method to the selection of a DL (UL) TDRA entry is to be decided from:</w:t>
            </w:r>
          </w:p>
          <w:p w14:paraId="5B54C459" w14:textId="77777777" w:rsidR="000678D5" w:rsidRPr="00A839FE" w:rsidRDefault="000678D5" w:rsidP="00CD3606">
            <w:pPr>
              <w:numPr>
                <w:ilvl w:val="0"/>
                <w:numId w:val="10"/>
              </w:numPr>
              <w:textAlignment w:val="center"/>
              <w:rPr>
                <w:rFonts w:asciiTheme="minorHAnsi" w:hAnsiTheme="minorHAnsi"/>
              </w:rPr>
            </w:pPr>
            <w:r w:rsidRPr="00A839FE">
              <w:rPr>
                <w:rFonts w:asciiTheme="minorHAnsi" w:hAnsiTheme="minorHAnsi"/>
              </w:rPr>
              <w:t xml:space="preserve">An entry in the active DL (UL) TDRA table with K0 (K2) value smaller than the indicated minimum is not expected by or not valid for the UE for the TDRA indication(s) </w:t>
            </w:r>
          </w:p>
          <w:p w14:paraId="5DFD7AA6" w14:textId="77777777" w:rsidR="000678D5" w:rsidRPr="00A839FE" w:rsidRDefault="000678D5" w:rsidP="00CD3606">
            <w:pPr>
              <w:pStyle w:val="NormalWeb"/>
              <w:spacing w:before="0" w:beforeAutospacing="0" w:after="0" w:afterAutospacing="0"/>
              <w:ind w:left="272"/>
              <w:rPr>
                <w:rFonts w:asciiTheme="minorHAnsi" w:hAnsiTheme="minorHAnsi"/>
                <w:color w:val="000000"/>
              </w:rPr>
            </w:pPr>
            <w:r w:rsidRPr="00A839FE">
              <w:rPr>
                <w:rFonts w:asciiTheme="minorHAnsi" w:hAnsiTheme="minorHAnsi"/>
                <w:color w:val="000000"/>
              </w:rPr>
              <w:t> </w:t>
            </w:r>
          </w:p>
        </w:tc>
      </w:tr>
      <w:tr w:rsidR="000678D5" w:rsidRPr="00A839FE" w14:paraId="20148D4B" w14:textId="77777777" w:rsidTr="00CD3606">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0814C6A0"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rPr>
              <w:t xml:space="preserve">L1-based adaptation for cross-slot scheduling - </w:t>
            </w:r>
            <w:r w:rsidRPr="00A839FE">
              <w:rPr>
                <w:rFonts w:asciiTheme="minorHAnsi" w:hAnsiTheme="minorHAnsi"/>
                <w:b/>
              </w:rPr>
              <w:t>Exceptional cases</w:t>
            </w:r>
          </w:p>
        </w:tc>
      </w:tr>
      <w:tr w:rsidR="000678D5" w:rsidRPr="00A839FE" w14:paraId="5C38A11D" w14:textId="77777777" w:rsidTr="00CD3606">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7D2D51"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#96b)</w:t>
            </w:r>
            <w:r w:rsidRPr="00A839FE">
              <w:rPr>
                <w:rFonts w:asciiTheme="minorHAnsi" w:hAnsiTheme="minorHAnsi"/>
                <w:lang w:val="en-GB"/>
              </w:rPr>
              <w:t>:</w:t>
            </w:r>
          </w:p>
          <w:p w14:paraId="104069AD" w14:textId="77777777" w:rsidR="000678D5" w:rsidRPr="00A839FE" w:rsidRDefault="000678D5" w:rsidP="00CD3606">
            <w:pPr>
              <w:numPr>
                <w:ilvl w:val="0"/>
                <w:numId w:val="11"/>
              </w:numPr>
              <w:textAlignment w:val="center"/>
              <w:rPr>
                <w:rFonts w:asciiTheme="minorHAnsi" w:hAnsiTheme="minorHAnsi"/>
              </w:rPr>
            </w:pPr>
            <w:r w:rsidRPr="00A839FE">
              <w:rPr>
                <w:rFonts w:asciiTheme="minorHAnsi" w:hAnsiTheme="minorHAnsi"/>
              </w:rPr>
              <w:t>The adaptation on the minimum applicable value of K0 does not apply to at least the following cases:</w:t>
            </w:r>
          </w:p>
          <w:tbl>
            <w:tblPr>
              <w:tblW w:w="0" w:type="auto"/>
              <w:tblInd w:w="27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246"/>
              <w:gridCol w:w="3470"/>
            </w:tblGrid>
            <w:tr w:rsidR="000678D5" w:rsidRPr="00A839FE" w14:paraId="0B152F73" w14:textId="77777777" w:rsidTr="00CD3606">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22BEE2" w14:textId="77777777" w:rsidR="000678D5" w:rsidRPr="00A839FE" w:rsidRDefault="000678D5" w:rsidP="00CD3606">
                  <w:pPr>
                    <w:pStyle w:val="NormalWeb"/>
                    <w:tabs>
                      <w:tab w:val="left" w:pos="1224"/>
                      <w:tab w:val="center" w:pos="1543"/>
                    </w:tabs>
                    <w:spacing w:before="0" w:beforeAutospacing="0" w:after="0" w:afterAutospacing="0"/>
                    <w:rPr>
                      <w:rFonts w:asciiTheme="minorHAnsi" w:hAnsiTheme="minorHAnsi"/>
                    </w:rPr>
                  </w:pPr>
                  <w:r w:rsidRPr="00A839FE">
                    <w:rPr>
                      <w:rFonts w:asciiTheme="minorHAnsi" w:hAnsiTheme="minorHAnsi"/>
                      <w:b/>
                      <w:bCs/>
                    </w:rPr>
                    <w:tab/>
                  </w:r>
                  <w:r w:rsidRPr="00A839FE">
                    <w:rPr>
                      <w:rFonts w:asciiTheme="minorHAnsi" w:hAnsiTheme="minorHAnsi"/>
                      <w:b/>
                      <w:bCs/>
                    </w:rPr>
                    <w:tab/>
                    <w:t>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019DF2"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b/>
                      <w:bCs/>
                    </w:rPr>
                    <w:t>PDCCH search space</w:t>
                  </w:r>
                </w:p>
              </w:tc>
            </w:tr>
            <w:tr w:rsidR="000678D5" w:rsidRPr="00A839FE" w14:paraId="0F851CE5" w14:textId="77777777" w:rsidTr="00CD3606">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C9FCC9"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F372BA"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t>Type0 common</w:t>
                  </w:r>
                </w:p>
              </w:tc>
            </w:tr>
            <w:tr w:rsidR="000678D5" w:rsidRPr="00A839FE" w14:paraId="240CB303" w14:textId="77777777" w:rsidTr="00CD3606">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B23012"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EAE2D4" w14:textId="77777777" w:rsidR="000678D5" w:rsidRPr="00A839FE" w:rsidRDefault="000678D5" w:rsidP="00CD3606">
                  <w:pPr>
                    <w:pStyle w:val="NormalWeb"/>
                    <w:spacing w:before="0" w:beforeAutospacing="0" w:after="0" w:afterAutospacing="0"/>
                    <w:jc w:val="center"/>
                    <w:rPr>
                      <w:rFonts w:asciiTheme="minorHAnsi" w:hAnsiTheme="minorHAnsi"/>
                    </w:rPr>
                  </w:pPr>
                  <w:r w:rsidRPr="00A839FE">
                    <w:rPr>
                      <w:rFonts w:asciiTheme="minorHAnsi" w:hAnsiTheme="minorHAnsi"/>
                    </w:rPr>
                    <w:t>Type0A common</w:t>
                  </w:r>
                </w:p>
              </w:tc>
            </w:tr>
            <w:tr w:rsidR="000678D5" w:rsidRPr="00A839FE" w14:paraId="022DC956" w14:textId="77777777" w:rsidTr="00CD3606">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3C50C9"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t>RA-RNTI, TC-RNTI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F3E891"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t>Type1 common</w:t>
                  </w:r>
                </w:p>
              </w:tc>
            </w:tr>
            <w:tr w:rsidR="000678D5" w:rsidRPr="00A839FE" w14:paraId="59D58D46" w14:textId="77777777" w:rsidTr="00CD3606">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91A6BC"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lastRenderedPageBreak/>
                    <w:t>P-RNTI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B64082"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t>Type2 common</w:t>
                  </w:r>
                </w:p>
              </w:tc>
            </w:tr>
          </w:tbl>
          <w:p w14:paraId="70998C4B" w14:textId="77777777" w:rsidR="000678D5" w:rsidRPr="00A839FE" w:rsidRDefault="000678D5" w:rsidP="00CD3606">
            <w:pPr>
              <w:pStyle w:val="NormalWeb"/>
              <w:spacing w:before="0" w:beforeAutospacing="0" w:after="0" w:afterAutospacing="0"/>
              <w:ind w:left="272"/>
              <w:rPr>
                <w:rFonts w:asciiTheme="minorHAnsi" w:hAnsiTheme="minorHAnsi"/>
                <w:lang w:val="en-GB"/>
              </w:rPr>
            </w:pPr>
            <w:r w:rsidRPr="00A839FE">
              <w:rPr>
                <w:rFonts w:asciiTheme="minorHAnsi" w:hAnsiTheme="minorHAnsi"/>
                <w:lang w:val="en-GB"/>
              </w:rPr>
              <w:t> </w:t>
            </w:r>
          </w:p>
          <w:p w14:paraId="4DA81F98"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#97)</w:t>
            </w:r>
            <w:r w:rsidRPr="00A839FE">
              <w:rPr>
                <w:rFonts w:asciiTheme="minorHAnsi" w:hAnsiTheme="minorHAnsi"/>
                <w:lang w:val="en-GB"/>
              </w:rPr>
              <w:t>:</w:t>
            </w:r>
          </w:p>
          <w:p w14:paraId="45D0D7EB" w14:textId="77777777" w:rsidR="000678D5" w:rsidRPr="00A839FE" w:rsidRDefault="000678D5" w:rsidP="00CD3606">
            <w:pPr>
              <w:pStyle w:val="NormalWeb"/>
              <w:spacing w:before="0" w:beforeAutospacing="0" w:after="0" w:afterAutospacing="0"/>
              <w:ind w:left="540"/>
              <w:rPr>
                <w:rFonts w:asciiTheme="minorHAnsi" w:hAnsiTheme="minorHAnsi"/>
                <w:lang w:val="en-GB"/>
              </w:rPr>
            </w:pPr>
            <w:r w:rsidRPr="00A839FE">
              <w:rPr>
                <w:rFonts w:asciiTheme="minorHAnsi" w:hAnsiTheme="minorHAnsi"/>
                <w:lang w:val="en-GB"/>
              </w:rPr>
              <w:t>At least for the L1-based adaptation on the minimum applicable value of K2, it does not apply to PUSCH scheduled by MAC RAR for at least contention-based RACH procedure.</w:t>
            </w:r>
          </w:p>
          <w:p w14:paraId="77F83A12" w14:textId="77777777" w:rsidR="000678D5" w:rsidRPr="00A839FE" w:rsidRDefault="000678D5" w:rsidP="00CD3606">
            <w:pPr>
              <w:pStyle w:val="NormalWeb"/>
              <w:spacing w:before="0" w:beforeAutospacing="0" w:after="0" w:afterAutospacing="0"/>
              <w:rPr>
                <w:rFonts w:asciiTheme="minorHAnsi" w:hAnsiTheme="minorHAnsi"/>
                <w:lang w:val="en-GB"/>
              </w:rPr>
            </w:pPr>
          </w:p>
          <w:p w14:paraId="08D8AD5E"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#97)</w:t>
            </w:r>
            <w:r w:rsidRPr="00A839FE">
              <w:rPr>
                <w:rFonts w:asciiTheme="minorHAnsi" w:hAnsiTheme="minorHAnsi"/>
                <w:lang w:val="en-GB"/>
              </w:rPr>
              <w:t>:</w:t>
            </w:r>
          </w:p>
          <w:p w14:paraId="7B7FA71E" w14:textId="77777777" w:rsidR="000678D5" w:rsidRPr="00A839FE" w:rsidRDefault="000678D5" w:rsidP="00CD3606">
            <w:pPr>
              <w:pStyle w:val="NormalWeb"/>
              <w:spacing w:before="0" w:beforeAutospacing="0" w:after="0" w:afterAutospacing="0"/>
              <w:rPr>
                <w:rFonts w:asciiTheme="minorHAnsi" w:hAnsiTheme="minorHAnsi"/>
                <w:lang w:val="en-GB"/>
              </w:rPr>
            </w:pPr>
            <w:r w:rsidRPr="00A839FE">
              <w:rPr>
                <w:rFonts w:asciiTheme="minorHAnsi" w:hAnsiTheme="minorHAnsi"/>
                <w:lang w:val="en-GB"/>
              </w:rPr>
              <w:t>At least for the L1-based adaptation on the minimum applicable value of K2, it does not apply to:</w:t>
            </w:r>
          </w:p>
          <w:p w14:paraId="6B3B1E09" w14:textId="77777777" w:rsidR="000678D5" w:rsidRPr="00A839FE" w:rsidRDefault="000678D5" w:rsidP="00CD3606">
            <w:pPr>
              <w:numPr>
                <w:ilvl w:val="0"/>
                <w:numId w:val="11"/>
              </w:numPr>
              <w:textAlignment w:val="center"/>
              <w:rPr>
                <w:rFonts w:asciiTheme="minorHAnsi" w:hAnsiTheme="minorHAnsi"/>
              </w:rPr>
            </w:pPr>
            <w:r w:rsidRPr="00A839FE">
              <w:rPr>
                <w:rFonts w:asciiTheme="minorHAnsi" w:hAnsiTheme="minorHAnsi"/>
              </w:rPr>
              <w:t>PUSCH scheduled by RAR UL grants for contention-free RACH procedure</w:t>
            </w:r>
          </w:p>
          <w:p w14:paraId="55FC2E16" w14:textId="77777777" w:rsidR="000678D5" w:rsidRPr="00A839FE" w:rsidRDefault="000678D5" w:rsidP="00CD3606">
            <w:pPr>
              <w:numPr>
                <w:ilvl w:val="0"/>
                <w:numId w:val="11"/>
              </w:numPr>
              <w:textAlignment w:val="center"/>
              <w:rPr>
                <w:rFonts w:asciiTheme="minorHAnsi" w:hAnsiTheme="minorHAnsi"/>
              </w:rPr>
            </w:pPr>
            <w:r w:rsidRPr="00A839FE">
              <w:rPr>
                <w:rFonts w:asciiTheme="minorHAnsi" w:hAnsiTheme="minorHAnsi"/>
              </w:rPr>
              <w:t>PUSCH scheduled with TC-RNTI</w:t>
            </w:r>
          </w:p>
          <w:p w14:paraId="4680F4B5" w14:textId="77777777" w:rsidR="000678D5" w:rsidRPr="00A839FE" w:rsidRDefault="000678D5" w:rsidP="00CD3606">
            <w:pPr>
              <w:pStyle w:val="NormalWeb"/>
              <w:spacing w:before="0" w:beforeAutospacing="0" w:after="0" w:afterAutospacing="0"/>
              <w:rPr>
                <w:rFonts w:asciiTheme="minorHAnsi" w:hAnsiTheme="minorHAnsi"/>
                <w:lang w:val="en-GB"/>
              </w:rPr>
            </w:pPr>
          </w:p>
        </w:tc>
      </w:tr>
      <w:tr w:rsidR="000678D5" w:rsidRPr="00A839FE" w14:paraId="55F6F214" w14:textId="77777777" w:rsidTr="00CD3606">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0389BBD1" w14:textId="77777777" w:rsidR="000678D5" w:rsidRPr="00A839FE" w:rsidRDefault="000678D5" w:rsidP="00CD3606">
            <w:pPr>
              <w:pStyle w:val="NormalWeb"/>
              <w:spacing w:before="0" w:beforeAutospacing="0" w:after="0" w:afterAutospacing="0"/>
              <w:rPr>
                <w:rFonts w:asciiTheme="minorHAnsi" w:hAnsiTheme="minorHAnsi"/>
                <w:highlight w:val="green"/>
              </w:rPr>
            </w:pPr>
            <w:r w:rsidRPr="00A839FE">
              <w:rPr>
                <w:rFonts w:asciiTheme="minorHAnsi" w:hAnsiTheme="minorHAnsi"/>
              </w:rPr>
              <w:lastRenderedPageBreak/>
              <w:t xml:space="preserve">L1-based adaptation for cross-slot scheduling - </w:t>
            </w:r>
            <w:r w:rsidRPr="00A839FE">
              <w:rPr>
                <w:rFonts w:asciiTheme="minorHAnsi" w:hAnsiTheme="minorHAnsi"/>
                <w:b/>
              </w:rPr>
              <w:t>Signaling and configuration details</w:t>
            </w:r>
          </w:p>
        </w:tc>
      </w:tr>
      <w:tr w:rsidR="000678D5" w:rsidRPr="00A839FE" w14:paraId="3FAD3290" w14:textId="77777777" w:rsidTr="00CD3606">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B1C918"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#98)</w:t>
            </w:r>
            <w:r w:rsidRPr="00A839FE">
              <w:rPr>
                <w:rFonts w:asciiTheme="minorHAnsi" w:hAnsiTheme="minorHAnsi"/>
                <w:lang w:val="en-GB"/>
              </w:rPr>
              <w:t>:</w:t>
            </w:r>
          </w:p>
          <w:p w14:paraId="287CAA23" w14:textId="77777777" w:rsidR="000678D5" w:rsidRPr="00A839FE" w:rsidRDefault="000678D5" w:rsidP="00CD3606">
            <w:pPr>
              <w:pStyle w:val="NormalWeb"/>
              <w:spacing w:before="0" w:beforeAutospacing="0" w:after="0" w:afterAutospacing="0"/>
              <w:rPr>
                <w:rFonts w:asciiTheme="minorHAnsi" w:hAnsiTheme="minorHAnsi"/>
                <w:lang w:val="en-GB"/>
              </w:rPr>
            </w:pPr>
            <w:r w:rsidRPr="00A839FE">
              <w:rPr>
                <w:rFonts w:asciiTheme="minorHAnsi" w:hAnsiTheme="minorHAnsi"/>
                <w:lang w:val="en-GB"/>
              </w:rPr>
              <w:t>Scheduling DCI format(s), 1-1 and/or 0-1, to indicate the minimum applicable value of K0 (K2) for active DL (UL) BWP during Active Time is supported</w:t>
            </w:r>
          </w:p>
          <w:p w14:paraId="5197C37A" w14:textId="77777777" w:rsidR="000678D5" w:rsidRPr="00A839FE" w:rsidRDefault="000678D5" w:rsidP="00CD3606">
            <w:pPr>
              <w:numPr>
                <w:ilvl w:val="0"/>
                <w:numId w:val="12"/>
              </w:numPr>
              <w:textAlignment w:val="center"/>
              <w:rPr>
                <w:rFonts w:asciiTheme="minorHAnsi" w:hAnsiTheme="minorHAnsi"/>
              </w:rPr>
            </w:pPr>
            <w:r w:rsidRPr="00A839FE">
              <w:rPr>
                <w:rFonts w:asciiTheme="minorHAnsi" w:hAnsiTheme="minorHAnsi"/>
              </w:rPr>
              <w:t>FFS: Whether and how other scheduling DCI format(s) during Active Time can be used</w:t>
            </w:r>
          </w:p>
          <w:p w14:paraId="4632F317" w14:textId="77777777" w:rsidR="000678D5" w:rsidRPr="00A839FE" w:rsidRDefault="000678D5" w:rsidP="00CD3606">
            <w:pPr>
              <w:pStyle w:val="NormalWeb"/>
              <w:spacing w:before="0" w:beforeAutospacing="0" w:after="0" w:afterAutospacing="0"/>
              <w:ind w:left="272"/>
              <w:rPr>
                <w:rFonts w:asciiTheme="minorHAnsi" w:hAnsiTheme="minorHAnsi"/>
                <w:lang w:val="en-GB"/>
              </w:rPr>
            </w:pPr>
            <w:r w:rsidRPr="00A839FE">
              <w:rPr>
                <w:rFonts w:asciiTheme="minorHAnsi" w:hAnsiTheme="minorHAnsi"/>
                <w:lang w:val="en-GB"/>
              </w:rPr>
              <w:t> </w:t>
            </w:r>
          </w:p>
          <w:p w14:paraId="2BA4960B"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#98)</w:t>
            </w:r>
            <w:r w:rsidRPr="00A839FE">
              <w:rPr>
                <w:rFonts w:asciiTheme="minorHAnsi" w:hAnsiTheme="minorHAnsi"/>
                <w:lang w:val="en-GB"/>
              </w:rPr>
              <w:t>:</w:t>
            </w:r>
          </w:p>
          <w:p w14:paraId="641CF1EB" w14:textId="77777777" w:rsidR="000678D5" w:rsidRPr="00A839FE" w:rsidRDefault="000678D5" w:rsidP="00CD3606">
            <w:pPr>
              <w:pStyle w:val="NormalWeb"/>
              <w:spacing w:before="120" w:beforeAutospacing="0" w:after="120" w:afterAutospacing="0"/>
              <w:rPr>
                <w:rFonts w:asciiTheme="minorHAnsi" w:hAnsiTheme="minorHAnsi"/>
              </w:rPr>
            </w:pPr>
            <w:r w:rsidRPr="00A839FE">
              <w:rPr>
                <w:rFonts w:asciiTheme="minorHAnsi" w:hAnsiTheme="minorHAnsi"/>
                <w:color w:val="000000"/>
              </w:rPr>
              <w:t>To adapt the minimum applicable value of K0</w:t>
            </w:r>
            <w:r w:rsidRPr="00A839FE">
              <w:rPr>
                <w:rFonts w:asciiTheme="minorHAnsi" w:hAnsiTheme="minorHAnsi"/>
                <w:lang w:val="en-GB"/>
              </w:rPr>
              <w:t xml:space="preserve"> (K2) for an active DL (UL) BWP for the carrier where PDSCH(PUSCH) is transmitted, the following is supported:</w:t>
            </w:r>
          </w:p>
          <w:p w14:paraId="4579C0FA" w14:textId="77777777" w:rsidR="000678D5" w:rsidRPr="00A839FE" w:rsidRDefault="000678D5" w:rsidP="00CD3606">
            <w:pPr>
              <w:numPr>
                <w:ilvl w:val="0"/>
                <w:numId w:val="12"/>
              </w:numPr>
              <w:textAlignment w:val="center"/>
              <w:rPr>
                <w:rFonts w:asciiTheme="minorHAnsi" w:hAnsiTheme="minorHAnsi"/>
              </w:rPr>
            </w:pPr>
            <w:r w:rsidRPr="00A839FE">
              <w:rPr>
                <w:rFonts w:asciiTheme="minorHAnsi" w:hAnsiTheme="minorHAnsi"/>
              </w:rPr>
              <w:t xml:space="preserve">One or two RRC configured values for restriction to the active TDRA table </w:t>
            </w:r>
          </w:p>
          <w:p w14:paraId="6AED1348" w14:textId="77777777" w:rsidR="000678D5" w:rsidRPr="00A839FE" w:rsidRDefault="000678D5" w:rsidP="00CD3606">
            <w:pPr>
              <w:numPr>
                <w:ilvl w:val="0"/>
                <w:numId w:val="12"/>
              </w:numPr>
              <w:textAlignment w:val="center"/>
              <w:rPr>
                <w:rFonts w:asciiTheme="minorHAnsi" w:hAnsiTheme="minorHAnsi"/>
              </w:rPr>
            </w:pPr>
            <w:r w:rsidRPr="00A839FE">
              <w:rPr>
                <w:rFonts w:asciiTheme="minorHAnsi" w:hAnsiTheme="minorHAnsi"/>
              </w:rPr>
              <w:t xml:space="preserve">RRC configuration is per BWP </w:t>
            </w:r>
          </w:p>
          <w:p w14:paraId="2409908B" w14:textId="77777777" w:rsidR="000678D5" w:rsidRPr="00A839FE" w:rsidRDefault="000678D5" w:rsidP="00CD3606">
            <w:pPr>
              <w:numPr>
                <w:ilvl w:val="0"/>
                <w:numId w:val="12"/>
              </w:numPr>
              <w:textAlignment w:val="center"/>
              <w:rPr>
                <w:rFonts w:asciiTheme="minorHAnsi" w:hAnsiTheme="minorHAnsi"/>
              </w:rPr>
            </w:pPr>
            <w:r w:rsidRPr="00A839FE">
              <w:rPr>
                <w:rFonts w:asciiTheme="minorHAnsi" w:hAnsiTheme="minorHAnsi"/>
              </w:rPr>
              <w:t>If there are one or two RRC configured values for a BWP, 1-bit indication to indicate one value from two candidate values</w:t>
            </w:r>
          </w:p>
          <w:p w14:paraId="1DFAE0D1" w14:textId="77777777" w:rsidR="000678D5" w:rsidRPr="00A839FE" w:rsidRDefault="000678D5" w:rsidP="00CD3606">
            <w:pPr>
              <w:numPr>
                <w:ilvl w:val="1"/>
                <w:numId w:val="12"/>
              </w:numPr>
              <w:textAlignment w:val="center"/>
              <w:rPr>
                <w:rFonts w:asciiTheme="minorHAnsi" w:hAnsiTheme="minorHAnsi"/>
              </w:rPr>
            </w:pPr>
            <w:r w:rsidRPr="00A839FE">
              <w:rPr>
                <w:rFonts w:asciiTheme="minorHAnsi" w:hAnsiTheme="minorHAnsi"/>
              </w:rPr>
              <w:t>For the case of one RRC configured value, the 1-bit indication further indicates whether or not there is no restriction to the active TDRA table</w:t>
            </w:r>
          </w:p>
          <w:p w14:paraId="3C8F6DDE" w14:textId="77777777" w:rsidR="000678D5" w:rsidRPr="00A839FE" w:rsidRDefault="000678D5" w:rsidP="00CD3606">
            <w:pPr>
              <w:pStyle w:val="NormalWeb"/>
              <w:spacing w:before="0" w:beforeAutospacing="0" w:after="0" w:afterAutospacing="0"/>
              <w:rPr>
                <w:rFonts w:asciiTheme="minorHAnsi" w:hAnsiTheme="minorHAnsi"/>
                <w:lang w:val="en-GB"/>
              </w:rPr>
            </w:pPr>
          </w:p>
          <w:p w14:paraId="6576C379" w14:textId="77777777" w:rsidR="000678D5" w:rsidRPr="00A839FE" w:rsidRDefault="000678D5" w:rsidP="00CD3606">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1835F365" w14:textId="77777777" w:rsidR="000678D5" w:rsidRPr="00A839FE" w:rsidRDefault="000678D5" w:rsidP="00CD3606">
            <w:pPr>
              <w:rPr>
                <w:rFonts w:asciiTheme="minorHAnsi" w:hAnsiTheme="minorHAnsi"/>
              </w:rPr>
            </w:pPr>
            <w:r w:rsidRPr="00A839FE">
              <w:rPr>
                <w:rFonts w:asciiTheme="minorHAnsi" w:hAnsiTheme="minorHAnsi"/>
              </w:rPr>
              <w:t xml:space="preserve">Value zero is a valid configuration for the minimum applicable K0/K2 value </w:t>
            </w:r>
            <w:r w:rsidRPr="00A839FE">
              <w:rPr>
                <w:rFonts w:asciiTheme="minorHAnsi" w:hAnsiTheme="minorHAnsi"/>
                <w:bCs/>
              </w:rPr>
              <w:t>for the case when</w:t>
            </w:r>
            <w:r w:rsidRPr="00A839FE">
              <w:rPr>
                <w:rFonts w:asciiTheme="minorHAnsi" w:hAnsiTheme="minorHAnsi"/>
                <w:b/>
              </w:rPr>
              <w:t xml:space="preserve"> </w:t>
            </w:r>
            <w:r w:rsidRPr="00A839FE">
              <w:rPr>
                <w:rFonts w:asciiTheme="minorHAnsi" w:hAnsiTheme="minorHAnsi"/>
              </w:rPr>
              <w:t>two RRC values are configured for the BWP</w:t>
            </w:r>
          </w:p>
          <w:p w14:paraId="68C71586" w14:textId="77777777" w:rsidR="000678D5" w:rsidRPr="00A839FE" w:rsidRDefault="000678D5" w:rsidP="00011461">
            <w:pPr>
              <w:pStyle w:val="ListParagraph"/>
              <w:numPr>
                <w:ilvl w:val="0"/>
                <w:numId w:val="14"/>
              </w:numPr>
              <w:rPr>
                <w:rFonts w:asciiTheme="minorHAnsi" w:hAnsiTheme="minorHAnsi"/>
                <w:lang w:eastAsia="en-US"/>
              </w:rPr>
            </w:pPr>
            <w:r w:rsidRPr="00A839FE">
              <w:rPr>
                <w:rFonts w:asciiTheme="minorHAnsi" w:hAnsiTheme="minorHAnsi"/>
                <w:lang w:eastAsia="en-US"/>
              </w:rPr>
              <w:t>Detail RRC configuration design is up to RAN2.</w:t>
            </w:r>
          </w:p>
          <w:p w14:paraId="3891997C" w14:textId="77777777" w:rsidR="000678D5" w:rsidRPr="00A839FE" w:rsidRDefault="000678D5" w:rsidP="00CD3606">
            <w:pPr>
              <w:pStyle w:val="NormalWeb"/>
              <w:spacing w:before="0" w:beforeAutospacing="0" w:after="0" w:afterAutospacing="0"/>
              <w:rPr>
                <w:rFonts w:asciiTheme="minorHAnsi" w:hAnsiTheme="minorHAnsi"/>
                <w:lang w:val="en-GB"/>
              </w:rPr>
            </w:pPr>
          </w:p>
          <w:p w14:paraId="44BA01CA" w14:textId="77777777" w:rsidR="000678D5" w:rsidRPr="00A839FE" w:rsidRDefault="000678D5" w:rsidP="00CD3606">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2EE370C2" w14:textId="77777777" w:rsidR="000678D5" w:rsidRPr="00A839FE" w:rsidRDefault="000678D5" w:rsidP="00CD3606">
            <w:pPr>
              <w:autoSpaceDE w:val="0"/>
              <w:autoSpaceDN w:val="0"/>
              <w:spacing w:before="40" w:after="40"/>
              <w:rPr>
                <w:rFonts w:asciiTheme="minorHAnsi" w:hAnsiTheme="minorHAnsi"/>
              </w:rPr>
            </w:pPr>
            <w:r w:rsidRPr="00A839FE">
              <w:rPr>
                <w:rFonts w:asciiTheme="minorHAnsi" w:hAnsiTheme="minorHAnsi"/>
              </w:rPr>
              <w:t>For the RRC configuration, the configured minimum applicable K0/K2 value(s) take integer value(s) in the range from 0 to [16]</w:t>
            </w:r>
          </w:p>
          <w:p w14:paraId="66699C2A" w14:textId="77777777" w:rsidR="000678D5" w:rsidRPr="00A839FE" w:rsidRDefault="000678D5" w:rsidP="00CD3606">
            <w:pPr>
              <w:autoSpaceDE w:val="0"/>
              <w:autoSpaceDN w:val="0"/>
              <w:spacing w:before="40" w:after="40"/>
              <w:rPr>
                <w:rFonts w:asciiTheme="minorHAnsi" w:hAnsiTheme="minorHAnsi"/>
              </w:rPr>
            </w:pPr>
          </w:p>
          <w:p w14:paraId="7C98E15A" w14:textId="77777777" w:rsidR="000678D5" w:rsidRPr="00A839FE" w:rsidRDefault="000678D5" w:rsidP="00CD3606">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100A41B2" w14:textId="77777777" w:rsidR="000678D5" w:rsidRPr="00A839FE" w:rsidRDefault="000678D5" w:rsidP="00CD3606">
            <w:pPr>
              <w:autoSpaceDE w:val="0"/>
              <w:autoSpaceDN w:val="0"/>
              <w:spacing w:before="40" w:after="40"/>
              <w:rPr>
                <w:rFonts w:asciiTheme="minorHAnsi" w:hAnsiTheme="minorHAnsi"/>
                <w:bCs/>
              </w:rPr>
            </w:pPr>
            <w:r w:rsidRPr="00A839FE">
              <w:rPr>
                <w:rFonts w:asciiTheme="minorHAnsi" w:hAnsiTheme="minorHAnsi"/>
                <w:bCs/>
              </w:rPr>
              <w:t>UE higher layer signalling (detailed mechanisms up to RAN2) of suggested minimum applicable values for K0/K2 (one for each) for applying cross-slot scheduling is supported:</w:t>
            </w:r>
          </w:p>
          <w:p w14:paraId="7486F0D9" w14:textId="77777777" w:rsidR="000678D5" w:rsidRPr="00A839FE" w:rsidRDefault="000678D5" w:rsidP="00011461">
            <w:pPr>
              <w:pStyle w:val="ListParagraph"/>
              <w:numPr>
                <w:ilvl w:val="0"/>
                <w:numId w:val="15"/>
              </w:numPr>
              <w:autoSpaceDE w:val="0"/>
              <w:autoSpaceDN w:val="0"/>
              <w:spacing w:before="40" w:after="40"/>
              <w:rPr>
                <w:rFonts w:asciiTheme="minorHAnsi" w:hAnsiTheme="minorHAnsi"/>
                <w:bCs/>
              </w:rPr>
            </w:pPr>
            <w:r w:rsidRPr="00A839FE">
              <w:rPr>
                <w:rFonts w:asciiTheme="minorHAnsi" w:hAnsiTheme="minorHAnsi"/>
                <w:bCs/>
              </w:rPr>
              <w:t>For each of the all possible SCSs, the values are reported separately</w:t>
            </w:r>
          </w:p>
          <w:p w14:paraId="77D2B4F5" w14:textId="77777777" w:rsidR="000678D5" w:rsidRPr="00A839FE" w:rsidRDefault="000678D5" w:rsidP="00011461">
            <w:pPr>
              <w:pStyle w:val="ListParagraph"/>
              <w:numPr>
                <w:ilvl w:val="0"/>
                <w:numId w:val="15"/>
              </w:numPr>
              <w:autoSpaceDE w:val="0"/>
              <w:autoSpaceDN w:val="0"/>
              <w:spacing w:before="40" w:after="40"/>
              <w:rPr>
                <w:rFonts w:asciiTheme="minorHAnsi" w:hAnsiTheme="minorHAnsi"/>
                <w:bCs/>
              </w:rPr>
            </w:pPr>
            <w:r w:rsidRPr="00A839FE">
              <w:rPr>
                <w:rFonts w:asciiTheme="minorHAnsi" w:hAnsiTheme="minorHAnsi"/>
                <w:bCs/>
              </w:rPr>
              <w:t xml:space="preserve">For same-carrier scheduling, each suggested value is in the range from 1 to </w:t>
            </w:r>
          </w:p>
          <w:p w14:paraId="69750C38" w14:textId="77777777" w:rsidR="000678D5" w:rsidRPr="00A839FE" w:rsidRDefault="000678D5" w:rsidP="00011461">
            <w:pPr>
              <w:pStyle w:val="ListParagraph"/>
              <w:numPr>
                <w:ilvl w:val="1"/>
                <w:numId w:val="15"/>
              </w:numPr>
              <w:autoSpaceDE w:val="0"/>
              <w:autoSpaceDN w:val="0"/>
              <w:spacing w:before="40" w:after="40"/>
              <w:rPr>
                <w:rFonts w:asciiTheme="minorHAnsi" w:hAnsiTheme="minorHAnsi"/>
                <w:bCs/>
              </w:rPr>
            </w:pPr>
            <w:r w:rsidRPr="00A839FE">
              <w:rPr>
                <w:rFonts w:asciiTheme="minorHAnsi" w:hAnsiTheme="minorHAnsi"/>
                <w:bCs/>
              </w:rPr>
              <w:t>15kHz/30kHz SCS: [2-4] slots</w:t>
            </w:r>
          </w:p>
          <w:p w14:paraId="4A62ABDE" w14:textId="77777777" w:rsidR="000678D5" w:rsidRPr="00A839FE" w:rsidRDefault="000678D5" w:rsidP="00011461">
            <w:pPr>
              <w:pStyle w:val="ListParagraph"/>
              <w:numPr>
                <w:ilvl w:val="1"/>
                <w:numId w:val="15"/>
              </w:numPr>
              <w:autoSpaceDE w:val="0"/>
              <w:autoSpaceDN w:val="0"/>
              <w:spacing w:before="40" w:after="40"/>
              <w:rPr>
                <w:rFonts w:asciiTheme="minorHAnsi" w:hAnsiTheme="minorHAnsi"/>
                <w:bCs/>
              </w:rPr>
            </w:pPr>
            <w:r w:rsidRPr="00A839FE">
              <w:rPr>
                <w:rFonts w:asciiTheme="minorHAnsi" w:hAnsiTheme="minorHAnsi"/>
                <w:bCs/>
              </w:rPr>
              <w:t xml:space="preserve">60kHz/120kHz SCS: [4-8] slots </w:t>
            </w:r>
          </w:p>
          <w:p w14:paraId="4668303A" w14:textId="77777777" w:rsidR="000678D5" w:rsidRPr="00A839FE" w:rsidRDefault="000678D5" w:rsidP="00011461">
            <w:pPr>
              <w:pStyle w:val="ListParagraph"/>
              <w:numPr>
                <w:ilvl w:val="0"/>
                <w:numId w:val="15"/>
              </w:numPr>
              <w:autoSpaceDE w:val="0"/>
              <w:autoSpaceDN w:val="0"/>
              <w:spacing w:before="40" w:after="40"/>
              <w:rPr>
                <w:rFonts w:asciiTheme="minorHAnsi" w:hAnsiTheme="minorHAnsi"/>
                <w:bCs/>
              </w:rPr>
            </w:pPr>
            <w:r w:rsidRPr="00A839FE">
              <w:rPr>
                <w:rFonts w:asciiTheme="minorHAnsi" w:hAnsiTheme="minorHAnsi"/>
                <w:bCs/>
              </w:rPr>
              <w:t>FFS how to apply the values to the cross-carrier scheduling case in terms of minimum applicable value</w:t>
            </w:r>
          </w:p>
          <w:p w14:paraId="260EECF9" w14:textId="77777777" w:rsidR="000678D5" w:rsidRPr="00A839FE" w:rsidRDefault="000678D5" w:rsidP="00CD3606">
            <w:pPr>
              <w:pStyle w:val="NormalWeb"/>
              <w:spacing w:before="0" w:beforeAutospacing="0" w:after="0" w:afterAutospacing="0"/>
              <w:rPr>
                <w:rFonts w:asciiTheme="minorHAnsi" w:hAnsiTheme="minorHAnsi"/>
                <w:lang w:val="en-GB"/>
              </w:rPr>
            </w:pPr>
          </w:p>
          <w:p w14:paraId="25A5E65F" w14:textId="77777777" w:rsidR="000678D5" w:rsidRPr="00A839FE" w:rsidRDefault="000678D5" w:rsidP="00CD3606">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6883A326" w14:textId="77777777" w:rsidR="000678D5" w:rsidRPr="00A839FE" w:rsidRDefault="000678D5" w:rsidP="00CD3606">
            <w:pPr>
              <w:rPr>
                <w:rFonts w:asciiTheme="minorHAnsi" w:hAnsiTheme="minorHAnsi"/>
              </w:rPr>
            </w:pPr>
            <w:r w:rsidRPr="00A839FE">
              <w:rPr>
                <w:rFonts w:asciiTheme="minorHAnsi" w:hAnsiTheme="minorHAnsi"/>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14:paraId="1D16E470" w14:textId="77777777" w:rsidR="000678D5" w:rsidRPr="00A839FE" w:rsidRDefault="000678D5" w:rsidP="00011461">
            <w:pPr>
              <w:pStyle w:val="ListParagraph"/>
              <w:numPr>
                <w:ilvl w:val="0"/>
                <w:numId w:val="14"/>
              </w:numPr>
              <w:rPr>
                <w:rFonts w:asciiTheme="minorHAnsi" w:hAnsiTheme="minorHAnsi"/>
              </w:rPr>
            </w:pPr>
            <w:r w:rsidRPr="00A839FE">
              <w:rPr>
                <w:rFonts w:asciiTheme="minorHAnsi" w:hAnsiTheme="minorHAnsi"/>
              </w:rPr>
              <w:t>Option 2: The configured value if one value is RRC configured; The lowest-indexed RRC configured value if two values are RRC configured</w:t>
            </w:r>
          </w:p>
          <w:p w14:paraId="12466B4A" w14:textId="77777777" w:rsidR="000678D5" w:rsidRPr="00A839FE" w:rsidRDefault="000678D5" w:rsidP="00CD3606">
            <w:pPr>
              <w:pStyle w:val="NormalWeb"/>
              <w:spacing w:before="0" w:beforeAutospacing="0" w:after="0" w:afterAutospacing="0"/>
              <w:rPr>
                <w:rFonts w:asciiTheme="minorHAnsi" w:hAnsiTheme="minorHAnsi"/>
              </w:rPr>
            </w:pPr>
          </w:p>
          <w:p w14:paraId="328EBE1D"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#98)</w:t>
            </w:r>
            <w:r w:rsidRPr="00A839FE">
              <w:rPr>
                <w:rFonts w:asciiTheme="minorHAnsi" w:hAnsiTheme="minorHAnsi"/>
                <w:lang w:val="en-GB"/>
              </w:rPr>
              <w:t>:</w:t>
            </w:r>
          </w:p>
          <w:p w14:paraId="29203C46"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rPr>
              <w:t>The 1-bit indication in DCI format 1_1 or format 0_1 is used to jointly determine the minimum applicable K0 for the active DL BWP and the minimum applicable K2 value for the active UL BWP, which are to be applied at least after the application delay</w:t>
            </w:r>
          </w:p>
          <w:p w14:paraId="54B505D2" w14:textId="77777777" w:rsidR="000678D5" w:rsidRPr="00A839FE" w:rsidRDefault="000678D5" w:rsidP="00CD3606">
            <w:pPr>
              <w:pStyle w:val="NormalWeb"/>
              <w:spacing w:before="0" w:beforeAutospacing="0" w:after="0" w:afterAutospacing="0"/>
              <w:rPr>
                <w:rFonts w:asciiTheme="minorHAnsi" w:hAnsiTheme="minorHAnsi"/>
              </w:rPr>
            </w:pPr>
          </w:p>
        </w:tc>
      </w:tr>
      <w:tr w:rsidR="000678D5" w:rsidRPr="00A839FE" w14:paraId="3EFCB443" w14:textId="77777777" w:rsidTr="00CD3606">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7279A004" w14:textId="77777777" w:rsidR="000678D5" w:rsidRPr="00A839FE" w:rsidRDefault="000678D5" w:rsidP="00CD3606">
            <w:pPr>
              <w:pStyle w:val="NormalWeb"/>
              <w:spacing w:before="0" w:beforeAutospacing="0" w:after="0" w:afterAutospacing="0"/>
              <w:rPr>
                <w:rFonts w:asciiTheme="minorHAnsi" w:hAnsiTheme="minorHAnsi"/>
                <w:b/>
                <w:bCs/>
                <w:lang w:val="en-GB"/>
              </w:rPr>
            </w:pPr>
            <w:r w:rsidRPr="00A839FE">
              <w:rPr>
                <w:rFonts w:asciiTheme="minorHAnsi" w:hAnsiTheme="minorHAnsi"/>
                <w:b/>
                <w:bCs/>
                <w:lang w:val="en-GB"/>
              </w:rPr>
              <w:t>Adaptation delay</w:t>
            </w:r>
          </w:p>
        </w:tc>
      </w:tr>
      <w:tr w:rsidR="000678D5" w:rsidRPr="00A839FE" w14:paraId="7ED0635D" w14:textId="77777777" w:rsidTr="00CD3606">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9C3D16" w14:textId="77777777" w:rsidR="000678D5" w:rsidRPr="00A839FE" w:rsidRDefault="000678D5" w:rsidP="00CD3606">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27E07186"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With application delay, X, for adaptation to the indicated minimum applicable K0/K2 value(s) for a scheduled cell triggered by the 1-bit indication of a DCI format 1-1 or 0-1 with in the scheduling cell,</w:t>
            </w:r>
          </w:p>
          <w:p w14:paraId="686FF752" w14:textId="77777777" w:rsidR="000678D5" w:rsidRPr="00A839FE" w:rsidRDefault="000678D5" w:rsidP="00CD3606">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UE receives DCI of the change indication in slot n of the scheduling cell</w:t>
            </w:r>
          </w:p>
          <w:p w14:paraId="2A6FF63B" w14:textId="77777777" w:rsidR="000678D5" w:rsidRPr="00A839FE" w:rsidRDefault="000678D5" w:rsidP="00CD3606">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UE can be scheduled with the indicated minimum applicable K0/K2 value(s) for PDSCH/PUSCH on the scheduled cell in a DCI in slot (n + X) of the scheduling cell</w:t>
            </w:r>
          </w:p>
          <w:p w14:paraId="24460F6D"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For same-carrier scheduling and at least for PDCCH monitoring case 1-1,</w:t>
            </w:r>
          </w:p>
          <w:p w14:paraId="2ECA81D8" w14:textId="77777777" w:rsidR="000678D5" w:rsidRPr="00A839FE" w:rsidRDefault="000678D5" w:rsidP="00CD3606">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X = max(Y, Z)</w:t>
            </w:r>
          </w:p>
          <w:p w14:paraId="29E40C9E" w14:textId="77777777" w:rsidR="000678D5" w:rsidRPr="00A839FE" w:rsidRDefault="000678D5" w:rsidP="00CD3606">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Y is the active minimum applicable K0 value of the active DL BWP prior to the change indication</w:t>
            </w:r>
          </w:p>
          <w:p w14:paraId="2CC4D860" w14:textId="77777777" w:rsidR="000678D5" w:rsidRPr="00A839FE" w:rsidRDefault="000678D5" w:rsidP="00CD3606">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Z is ([1], [1], [2], [2]) for DL SCS of (15, 30, 60, 120) KHz, respectively</w:t>
            </w:r>
          </w:p>
          <w:p w14:paraId="16AD9F96"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 xml:space="preserve">FFS: Cross-carrier scheduling </w:t>
            </w:r>
          </w:p>
          <w:p w14:paraId="1DD006A0"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PDCCH monitoring case 1-2 and case 2</w:t>
            </w:r>
          </w:p>
          <w:p w14:paraId="509AE664"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 and how to add a delay for adaptation from same-slot scheduling to cross-slot scheduling before potential data retransmission(s) is finished</w:t>
            </w:r>
          </w:p>
          <w:p w14:paraId="618561FE"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 or not/how to define the upper bound for the application delay</w:t>
            </w:r>
          </w:p>
          <w:p w14:paraId="550D3B0B"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whether/how to define UE behavior in case of miss detection</w:t>
            </w:r>
          </w:p>
          <w:p w14:paraId="779EF2CE" w14:textId="77777777" w:rsidR="000678D5" w:rsidRPr="00A839FE" w:rsidRDefault="000678D5" w:rsidP="00CD3606">
            <w:pPr>
              <w:pStyle w:val="ListParagraph"/>
              <w:ind w:left="1004"/>
              <w:rPr>
                <w:rFonts w:asciiTheme="minorHAnsi" w:hAnsiTheme="minorHAnsi"/>
                <w:color w:val="000000"/>
              </w:rPr>
            </w:pPr>
          </w:p>
          <w:p w14:paraId="27D5B290"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lang w:val="en-GB"/>
              </w:rPr>
              <w:t> </w:t>
            </w:r>
            <w:r w:rsidRPr="00A839FE">
              <w:rPr>
                <w:rFonts w:asciiTheme="minorHAnsi" w:hAnsiTheme="minorHAnsi"/>
                <w:highlight w:val="green"/>
                <w:lang w:val="en-GB"/>
              </w:rPr>
              <w:t>Agreements</w:t>
            </w:r>
            <w:r w:rsidRPr="00A839FE">
              <w:rPr>
                <w:rFonts w:asciiTheme="minorHAnsi" w:hAnsiTheme="minorHAnsi"/>
                <w:highlight w:val="green"/>
              </w:rPr>
              <w:t xml:space="preserve"> (RAN1 #98)</w:t>
            </w:r>
            <w:r w:rsidRPr="00A839FE">
              <w:rPr>
                <w:rFonts w:asciiTheme="minorHAnsi" w:hAnsiTheme="minorHAnsi"/>
                <w:lang w:val="en-GB"/>
              </w:rPr>
              <w:t>:</w:t>
            </w:r>
          </w:p>
          <w:p w14:paraId="4C2FFD2D" w14:textId="77777777" w:rsidR="000678D5" w:rsidRPr="00A839FE" w:rsidRDefault="000678D5" w:rsidP="00CD3606">
            <w:pPr>
              <w:pStyle w:val="ListParagraph"/>
              <w:numPr>
                <w:ilvl w:val="0"/>
                <w:numId w:val="8"/>
              </w:numPr>
              <w:spacing w:before="120" w:after="120"/>
              <w:textAlignment w:val="center"/>
              <w:rPr>
                <w:rFonts w:asciiTheme="minorHAnsi" w:hAnsiTheme="minorHAnsi"/>
              </w:rPr>
            </w:pPr>
            <w:r w:rsidRPr="00A839FE">
              <w:rPr>
                <w:rFonts w:asciiTheme="minorHAnsi" w:hAnsiTheme="minorHAnsi"/>
                <w:color w:val="000000"/>
              </w:rPr>
              <w:t xml:space="preserve">For an active DL and/or an active UL BWP, </w:t>
            </w:r>
            <w:r w:rsidRPr="00A839FE">
              <w:rPr>
                <w:rFonts w:asciiTheme="minorHAnsi" w:hAnsiTheme="minorHAnsi"/>
              </w:rPr>
              <w:t xml:space="preserve">after UE is indicated </w:t>
            </w:r>
            <w:r w:rsidRPr="00A839FE">
              <w:rPr>
                <w:rFonts w:asciiTheme="minorHAnsi" w:hAnsiTheme="minorHAnsi"/>
                <w:color w:val="000000"/>
              </w:rPr>
              <w:t>to change the minimum applicable values of K0 and/or K2 and before the change indication takes effect,</w:t>
            </w:r>
          </w:p>
          <w:p w14:paraId="68109065" w14:textId="77777777" w:rsidR="000678D5" w:rsidRPr="00A839FE" w:rsidRDefault="000678D5" w:rsidP="00CD3606">
            <w:pPr>
              <w:numPr>
                <w:ilvl w:val="1"/>
                <w:numId w:val="8"/>
              </w:numPr>
              <w:textAlignment w:val="center"/>
              <w:rPr>
                <w:rFonts w:asciiTheme="minorHAnsi" w:hAnsiTheme="minorHAnsi"/>
              </w:rPr>
            </w:pPr>
            <w:r w:rsidRPr="00A839FE">
              <w:rPr>
                <w:rFonts w:asciiTheme="minorHAnsi" w:hAnsiTheme="minorHAnsi"/>
              </w:rPr>
              <w:t>UE can be scheduled data with restriction based on current active minimum applicable values of K0 and/or K2</w:t>
            </w:r>
          </w:p>
          <w:p w14:paraId="5E8065DB" w14:textId="77777777" w:rsidR="000678D5" w:rsidRPr="00A839FE" w:rsidRDefault="000678D5" w:rsidP="00CD3606">
            <w:pPr>
              <w:pStyle w:val="NormalWeb"/>
              <w:spacing w:before="0" w:beforeAutospacing="0" w:after="0" w:afterAutospacing="0"/>
              <w:ind w:left="242"/>
              <w:rPr>
                <w:rFonts w:asciiTheme="minorHAnsi" w:hAnsiTheme="minorHAnsi"/>
                <w:color w:val="000000"/>
              </w:rPr>
            </w:pPr>
            <w:r w:rsidRPr="00A839FE">
              <w:rPr>
                <w:rFonts w:asciiTheme="minorHAnsi" w:hAnsiTheme="minorHAnsi"/>
                <w:color w:val="000000"/>
              </w:rPr>
              <w:t> </w:t>
            </w:r>
          </w:p>
        </w:tc>
      </w:tr>
    </w:tbl>
    <w:p w14:paraId="16574587" w14:textId="77777777" w:rsidR="00F6061E" w:rsidRPr="00A839FE" w:rsidRDefault="00F6061E" w:rsidP="00106E00">
      <w:pPr>
        <w:rPr>
          <w:rFonts w:asciiTheme="minorHAnsi" w:hAnsiTheme="minorHAnsi"/>
        </w:rPr>
      </w:pPr>
    </w:p>
    <w:p w14:paraId="1285A327" w14:textId="3FFD2243" w:rsidR="0087019A" w:rsidRPr="00A839FE" w:rsidRDefault="00F6061E" w:rsidP="00106E00">
      <w:pPr>
        <w:rPr>
          <w:rFonts w:asciiTheme="minorHAnsi" w:hAnsiTheme="minorHAnsi"/>
        </w:rPr>
      </w:pPr>
      <w:r w:rsidRPr="00A839FE">
        <w:rPr>
          <w:rFonts w:asciiTheme="minorHAnsi" w:hAnsiTheme="minorHAnsi"/>
        </w:rPr>
        <w:t xml:space="preserve">To accomplish specification for </w:t>
      </w:r>
      <w:r w:rsidR="00746224" w:rsidRPr="00A839FE">
        <w:rPr>
          <w:rFonts w:asciiTheme="minorHAnsi" w:hAnsiTheme="minorHAnsi"/>
        </w:rPr>
        <w:t>Rel-16</w:t>
      </w:r>
      <w:r w:rsidRPr="00A839FE">
        <w:rPr>
          <w:rFonts w:asciiTheme="minorHAnsi" w:hAnsiTheme="minorHAnsi"/>
        </w:rPr>
        <w:t xml:space="preserve"> cross-slot scheduling</w:t>
      </w:r>
      <w:r w:rsidR="007B01E3" w:rsidRPr="00A839FE">
        <w:rPr>
          <w:rFonts w:asciiTheme="minorHAnsi" w:hAnsiTheme="minorHAnsi"/>
        </w:rPr>
        <w:t xml:space="preserve"> adaptation</w:t>
      </w:r>
      <w:r w:rsidRPr="00A839FE">
        <w:rPr>
          <w:rFonts w:asciiTheme="minorHAnsi" w:hAnsiTheme="minorHAnsi"/>
        </w:rPr>
        <w:t xml:space="preserve">, the following </w:t>
      </w:r>
      <w:r w:rsidR="00892594" w:rsidRPr="00A839FE">
        <w:rPr>
          <w:rFonts w:asciiTheme="minorHAnsi" w:hAnsiTheme="minorHAnsi"/>
        </w:rPr>
        <w:t xml:space="preserve">sections are devoted for </w:t>
      </w:r>
      <w:r w:rsidRPr="00A839FE">
        <w:rPr>
          <w:rFonts w:asciiTheme="minorHAnsi" w:hAnsiTheme="minorHAnsi"/>
        </w:rPr>
        <w:t>address</w:t>
      </w:r>
      <w:r w:rsidR="00892594" w:rsidRPr="00A839FE">
        <w:rPr>
          <w:rFonts w:asciiTheme="minorHAnsi" w:hAnsiTheme="minorHAnsi"/>
        </w:rPr>
        <w:t xml:space="preserve">ing the </w:t>
      </w:r>
      <w:r w:rsidR="00746224" w:rsidRPr="00A839FE">
        <w:rPr>
          <w:rFonts w:asciiTheme="minorHAnsi" w:hAnsiTheme="minorHAnsi"/>
        </w:rPr>
        <w:t>remaining</w:t>
      </w:r>
      <w:r w:rsidR="00892594" w:rsidRPr="00A839FE">
        <w:rPr>
          <w:rFonts w:asciiTheme="minorHAnsi" w:hAnsiTheme="minorHAnsi"/>
        </w:rPr>
        <w:t xml:space="preserve"> issues</w:t>
      </w:r>
      <w:r w:rsidRPr="00A839FE">
        <w:rPr>
          <w:rFonts w:asciiTheme="minorHAnsi" w:hAnsiTheme="minorHAnsi"/>
        </w:rPr>
        <w:t>:</w:t>
      </w:r>
    </w:p>
    <w:p w14:paraId="35F95C14" w14:textId="00AE5F16" w:rsidR="000678D5" w:rsidRPr="00A839FE" w:rsidRDefault="00892594" w:rsidP="00011461">
      <w:pPr>
        <w:pStyle w:val="ListParagraph"/>
        <w:numPr>
          <w:ilvl w:val="0"/>
          <w:numId w:val="13"/>
        </w:numPr>
        <w:rPr>
          <w:rFonts w:asciiTheme="minorHAnsi" w:hAnsiTheme="minorHAnsi"/>
        </w:rPr>
      </w:pPr>
      <w:r w:rsidRPr="00A839FE">
        <w:rPr>
          <w:rFonts w:asciiTheme="minorHAnsi" w:hAnsiTheme="minorHAnsi"/>
        </w:rPr>
        <w:t xml:space="preserve">Section 2: </w:t>
      </w:r>
      <w:r w:rsidR="000678D5" w:rsidRPr="00A839FE">
        <w:rPr>
          <w:rFonts w:asciiTheme="minorHAnsi" w:hAnsiTheme="minorHAnsi"/>
        </w:rPr>
        <w:t>Adaptation Delay</w:t>
      </w:r>
      <w:r w:rsidR="009F070D">
        <w:rPr>
          <w:rFonts w:asciiTheme="minorHAnsi" w:hAnsiTheme="minorHAnsi"/>
        </w:rPr>
        <w:t xml:space="preserve"> Specification</w:t>
      </w:r>
    </w:p>
    <w:p w14:paraId="5AD07658" w14:textId="781ED620" w:rsidR="00F6061E" w:rsidRPr="00A839FE" w:rsidRDefault="00892594" w:rsidP="00011461">
      <w:pPr>
        <w:pStyle w:val="ListParagraph"/>
        <w:numPr>
          <w:ilvl w:val="0"/>
          <w:numId w:val="13"/>
        </w:numPr>
        <w:rPr>
          <w:rFonts w:asciiTheme="minorHAnsi" w:hAnsiTheme="minorHAnsi"/>
        </w:rPr>
      </w:pPr>
      <w:r w:rsidRPr="00A839FE">
        <w:rPr>
          <w:rFonts w:asciiTheme="minorHAnsi" w:hAnsiTheme="minorHAnsi"/>
        </w:rPr>
        <w:t xml:space="preserve">Section 3: </w:t>
      </w:r>
      <w:r w:rsidR="008A34D7" w:rsidRPr="00A839FE">
        <w:rPr>
          <w:rFonts w:asciiTheme="minorHAnsi" w:hAnsiTheme="minorHAnsi"/>
        </w:rPr>
        <w:t xml:space="preserve">Questions </w:t>
      </w:r>
      <w:r w:rsidR="009F070D">
        <w:rPr>
          <w:rFonts w:asciiTheme="minorHAnsi" w:hAnsiTheme="minorHAnsi"/>
        </w:rPr>
        <w:t>to</w:t>
      </w:r>
      <w:r w:rsidR="00CD3606" w:rsidRPr="00A839FE">
        <w:rPr>
          <w:rFonts w:asciiTheme="minorHAnsi" w:hAnsiTheme="minorHAnsi"/>
        </w:rPr>
        <w:t xml:space="preserve"> RAN4</w:t>
      </w:r>
    </w:p>
    <w:p w14:paraId="7322EA8D" w14:textId="09E6567E" w:rsidR="00F6061E" w:rsidRPr="00A839FE" w:rsidRDefault="00892594" w:rsidP="00011461">
      <w:pPr>
        <w:pStyle w:val="ListParagraph"/>
        <w:numPr>
          <w:ilvl w:val="0"/>
          <w:numId w:val="13"/>
        </w:numPr>
        <w:rPr>
          <w:rFonts w:asciiTheme="minorHAnsi" w:hAnsiTheme="minorHAnsi"/>
        </w:rPr>
      </w:pPr>
      <w:r w:rsidRPr="00A839FE">
        <w:rPr>
          <w:rFonts w:asciiTheme="minorHAnsi" w:hAnsiTheme="minorHAnsi"/>
        </w:rPr>
        <w:t xml:space="preserve">Section 4: </w:t>
      </w:r>
      <w:r w:rsidR="000678D5" w:rsidRPr="00A839FE">
        <w:rPr>
          <w:rFonts w:asciiTheme="minorHAnsi" w:hAnsiTheme="minorHAnsi"/>
        </w:rPr>
        <w:t>Special Handling</w:t>
      </w:r>
    </w:p>
    <w:p w14:paraId="5C40973A" w14:textId="7A36B17B" w:rsidR="00F6061E" w:rsidRPr="00A839FE" w:rsidRDefault="00892594" w:rsidP="00011461">
      <w:pPr>
        <w:pStyle w:val="ListParagraph"/>
        <w:numPr>
          <w:ilvl w:val="0"/>
          <w:numId w:val="13"/>
        </w:numPr>
        <w:rPr>
          <w:rFonts w:asciiTheme="minorHAnsi" w:hAnsiTheme="minorHAnsi"/>
        </w:rPr>
      </w:pPr>
      <w:r w:rsidRPr="00A839FE">
        <w:rPr>
          <w:rFonts w:asciiTheme="minorHAnsi" w:hAnsiTheme="minorHAnsi"/>
        </w:rPr>
        <w:t xml:space="preserve">Section 5: </w:t>
      </w:r>
      <w:r w:rsidR="009F070D">
        <w:rPr>
          <w:rFonts w:asciiTheme="minorHAnsi" w:hAnsiTheme="minorHAnsi"/>
        </w:rPr>
        <w:t>Others</w:t>
      </w:r>
    </w:p>
    <w:p w14:paraId="5EA18BB8" w14:textId="704865FB" w:rsidR="0099114F" w:rsidRDefault="0099114F">
      <w:pPr>
        <w:rPr>
          <w:rFonts w:asciiTheme="minorHAnsi" w:hAnsiTheme="minorHAnsi"/>
        </w:rPr>
      </w:pPr>
      <w:r>
        <w:rPr>
          <w:rFonts w:asciiTheme="minorHAnsi" w:hAnsiTheme="minorHAnsi"/>
        </w:rPr>
        <w:br w:type="page"/>
      </w:r>
    </w:p>
    <w:p w14:paraId="035E4CDD" w14:textId="75EDE61A" w:rsidR="00106E00" w:rsidRPr="00A839FE" w:rsidRDefault="000678D5" w:rsidP="00892594">
      <w:pPr>
        <w:pStyle w:val="Heading1"/>
        <w:rPr>
          <w:rFonts w:asciiTheme="minorHAnsi" w:hAnsiTheme="minorHAnsi"/>
        </w:rPr>
      </w:pPr>
      <w:r w:rsidRPr="00A839FE">
        <w:rPr>
          <w:rFonts w:asciiTheme="minorHAnsi" w:hAnsiTheme="minorHAnsi"/>
        </w:rPr>
        <w:t>Adaptation Delay</w:t>
      </w:r>
      <w:r w:rsidR="009F070D">
        <w:rPr>
          <w:rFonts w:asciiTheme="minorHAnsi" w:hAnsiTheme="minorHAnsi"/>
        </w:rPr>
        <w:t xml:space="preserve"> Specification</w:t>
      </w:r>
    </w:p>
    <w:p w14:paraId="50EA4E77" w14:textId="5BB52F12" w:rsidR="00892594" w:rsidRPr="00A839FE" w:rsidRDefault="00F12739" w:rsidP="0033262F">
      <w:pPr>
        <w:rPr>
          <w:rFonts w:asciiTheme="minorHAnsi" w:hAnsiTheme="minorHAnsi"/>
          <w:lang w:eastAsia="en-US"/>
        </w:rPr>
      </w:pPr>
      <w:r w:rsidRPr="00A839FE">
        <w:rPr>
          <w:rFonts w:asciiTheme="minorHAnsi" w:hAnsiTheme="minorHAnsi"/>
          <w:lang w:eastAsia="en-US"/>
        </w:rPr>
        <w:t xml:space="preserve">In RAN1 # 98-bis meeting </w:t>
      </w:r>
      <w:r w:rsidRPr="00A839FE">
        <w:rPr>
          <w:rFonts w:asciiTheme="minorHAnsi" w:hAnsiTheme="minorHAnsi"/>
          <w:lang w:eastAsia="en-US"/>
        </w:rPr>
        <w:fldChar w:fldCharType="begin"/>
      </w:r>
      <w:r w:rsidRPr="00A839FE">
        <w:rPr>
          <w:rFonts w:asciiTheme="minorHAnsi" w:hAnsiTheme="minorHAnsi"/>
          <w:lang w:eastAsia="en-US"/>
        </w:rPr>
        <w:instrText xml:space="preserve"> REF _Ref24053338 \r \h </w:instrText>
      </w:r>
      <w:r w:rsidR="00A839FE">
        <w:rPr>
          <w:rFonts w:asciiTheme="minorHAnsi" w:hAnsiTheme="minorHAnsi"/>
          <w:lang w:eastAsia="en-US"/>
        </w:rPr>
        <w:instrText xml:space="preserve"> \* MERGEFORMAT </w:instrText>
      </w:r>
      <w:r w:rsidRPr="00A839FE">
        <w:rPr>
          <w:rFonts w:asciiTheme="minorHAnsi" w:hAnsiTheme="minorHAnsi"/>
          <w:lang w:eastAsia="en-US"/>
        </w:rPr>
      </w:r>
      <w:r w:rsidRPr="00A839FE">
        <w:rPr>
          <w:rFonts w:asciiTheme="minorHAnsi" w:hAnsiTheme="minorHAnsi"/>
          <w:lang w:eastAsia="en-US"/>
        </w:rPr>
        <w:fldChar w:fldCharType="separate"/>
      </w:r>
      <w:r w:rsidRPr="00A839FE">
        <w:rPr>
          <w:rFonts w:asciiTheme="minorHAnsi" w:hAnsiTheme="minorHAnsi"/>
          <w:lang w:eastAsia="en-US"/>
        </w:rPr>
        <w:t>[4]</w:t>
      </w:r>
      <w:r w:rsidRPr="00A839FE">
        <w:rPr>
          <w:rFonts w:asciiTheme="minorHAnsi" w:hAnsiTheme="minorHAnsi"/>
          <w:lang w:eastAsia="en-US"/>
        </w:rPr>
        <w:fldChar w:fldCharType="end"/>
      </w:r>
      <w:r w:rsidRPr="00A839FE">
        <w:rPr>
          <w:rFonts w:asciiTheme="minorHAnsi" w:hAnsiTheme="minorHAnsi"/>
          <w:lang w:eastAsia="en-US"/>
        </w:rPr>
        <w:t>, an initial version of application delay is specified:</w:t>
      </w:r>
    </w:p>
    <w:tbl>
      <w:tblPr>
        <w:tblStyle w:val="TableGrid"/>
        <w:tblW w:w="0" w:type="auto"/>
        <w:tblLook w:val="04A0" w:firstRow="1" w:lastRow="0" w:firstColumn="1" w:lastColumn="0" w:noHBand="0" w:noVBand="1"/>
      </w:tblPr>
      <w:tblGrid>
        <w:gridCol w:w="10457"/>
      </w:tblGrid>
      <w:tr w:rsidR="00892594" w:rsidRPr="00A839FE" w14:paraId="6119FD0D" w14:textId="77777777" w:rsidTr="00892594">
        <w:tc>
          <w:tcPr>
            <w:tcW w:w="10457" w:type="dxa"/>
          </w:tcPr>
          <w:p w14:paraId="4F68DFF7" w14:textId="77777777" w:rsidR="00F12739" w:rsidRPr="00A839FE" w:rsidRDefault="00F12739" w:rsidP="00F12739">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0564EA3E" w14:textId="77777777" w:rsidR="00F12739"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With application delay, X, for adaptation to the indicated minimum applicable K0/K2 value(s) for a scheduled cell triggered by the 1-bit indication of a DCI format 1-1 or 0-1 with in the scheduling cell,</w:t>
            </w:r>
          </w:p>
          <w:p w14:paraId="0B7AED7F" w14:textId="77777777" w:rsidR="00F12739" w:rsidRPr="00A839FE" w:rsidRDefault="00F12739" w:rsidP="00F12739">
            <w:pPr>
              <w:pStyle w:val="ListParagraph"/>
              <w:numPr>
                <w:ilvl w:val="1"/>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UE receives DCI of the change indication in slot n of the scheduling cell</w:t>
            </w:r>
          </w:p>
          <w:p w14:paraId="05F5D19F" w14:textId="77777777" w:rsidR="00F12739" w:rsidRPr="00A839FE" w:rsidRDefault="00F12739" w:rsidP="00F12739">
            <w:pPr>
              <w:pStyle w:val="ListParagraph"/>
              <w:numPr>
                <w:ilvl w:val="1"/>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UE can be scheduled with the indicated minimum applicable K0/K2 value(s) for PDSCH/PUSCH on the scheduled cell in a DCI in slot (n + X) of the scheduling cell</w:t>
            </w:r>
          </w:p>
          <w:p w14:paraId="427761E1" w14:textId="77777777" w:rsidR="00F12739"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For same-carrier scheduling and at least for PDCCH monitoring case 1-1,</w:t>
            </w:r>
          </w:p>
          <w:p w14:paraId="78F2D984" w14:textId="77777777" w:rsidR="00F12739" w:rsidRPr="00A839FE" w:rsidRDefault="00F12739" w:rsidP="00F12739">
            <w:pPr>
              <w:pStyle w:val="ListParagraph"/>
              <w:numPr>
                <w:ilvl w:val="1"/>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X = max(Y, Z)</w:t>
            </w:r>
          </w:p>
          <w:p w14:paraId="178F828F" w14:textId="77777777" w:rsidR="00F12739" w:rsidRPr="00A839FE" w:rsidRDefault="00F12739" w:rsidP="00F12739">
            <w:pPr>
              <w:pStyle w:val="ListParagraph"/>
              <w:numPr>
                <w:ilvl w:val="1"/>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Y is the active minimum applicable K0 value of the active DL BWP prior to the change indication</w:t>
            </w:r>
          </w:p>
          <w:p w14:paraId="7790671C" w14:textId="77777777" w:rsidR="00F12739" w:rsidRPr="00A839FE" w:rsidRDefault="00F12739" w:rsidP="00F12739">
            <w:pPr>
              <w:pStyle w:val="ListParagraph"/>
              <w:numPr>
                <w:ilvl w:val="1"/>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Z is ([1], [1], [2], [2]) for DL SCS of (15, 30, 60, 120) KHz, respectively</w:t>
            </w:r>
          </w:p>
          <w:p w14:paraId="79D0A217" w14:textId="77777777" w:rsidR="00F12739"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 xml:space="preserve">FFS: Cross-carrier scheduling </w:t>
            </w:r>
          </w:p>
          <w:p w14:paraId="53E7558C" w14:textId="77777777" w:rsidR="00F12739"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PDCCH monitoring case 1-2 and case 2</w:t>
            </w:r>
          </w:p>
          <w:p w14:paraId="6CC9CC2D" w14:textId="77777777" w:rsidR="00F12739"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 and how to add a delay for adaptation from same-slot scheduling to cross-slot scheduling before potential data retransmission(s) is finished</w:t>
            </w:r>
          </w:p>
          <w:p w14:paraId="14AABEE8" w14:textId="77777777" w:rsidR="00F12739"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 or not/how to define the upper bound for the application delay</w:t>
            </w:r>
          </w:p>
          <w:p w14:paraId="24B57A1A" w14:textId="72B88C64" w:rsidR="00892594"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whether/how to define UE behavior in case of miss detection</w:t>
            </w:r>
          </w:p>
        </w:tc>
      </w:tr>
    </w:tbl>
    <w:p w14:paraId="53455F5E" w14:textId="77777777" w:rsidR="00C576B0" w:rsidRDefault="00C576B0" w:rsidP="0033262F">
      <w:pPr>
        <w:rPr>
          <w:rFonts w:asciiTheme="minorHAnsi" w:hAnsiTheme="minorHAnsi"/>
          <w:lang w:eastAsia="en-US"/>
        </w:rPr>
      </w:pPr>
    </w:p>
    <w:p w14:paraId="3246B29D" w14:textId="1E898076" w:rsidR="0084168F" w:rsidRDefault="00C576B0" w:rsidP="0033262F">
      <w:pPr>
        <w:rPr>
          <w:rFonts w:asciiTheme="minorHAnsi" w:hAnsiTheme="minorHAnsi"/>
          <w:lang w:eastAsia="en-US"/>
        </w:rPr>
      </w:pPr>
      <w:r>
        <w:rPr>
          <w:rFonts w:asciiTheme="minorHAnsi" w:hAnsiTheme="minorHAnsi"/>
          <w:lang w:eastAsia="en-US"/>
        </w:rPr>
        <w:t>I</w:t>
      </w:r>
      <w:r w:rsidR="0084168F" w:rsidRPr="00A839FE">
        <w:rPr>
          <w:rFonts w:asciiTheme="minorHAnsi" w:hAnsiTheme="minorHAnsi"/>
          <w:lang w:eastAsia="en-US"/>
        </w:rPr>
        <w:t>n the following subsections, we further discuss the remaining FFS’s.</w:t>
      </w:r>
      <w:r>
        <w:rPr>
          <w:rFonts w:asciiTheme="minorHAnsi" w:hAnsiTheme="minorHAnsi"/>
          <w:lang w:eastAsia="en-US"/>
        </w:rPr>
        <w:t xml:space="preserve"> Before we move on, it is useful if we can first remove the square bracket of the candidate values for Z:</w:t>
      </w:r>
    </w:p>
    <w:p w14:paraId="5A76E705" w14:textId="77777777" w:rsidR="00C576B0" w:rsidRDefault="00C576B0" w:rsidP="0033262F">
      <w:pPr>
        <w:rPr>
          <w:rFonts w:asciiTheme="minorHAnsi" w:hAnsiTheme="minorHAnsi"/>
          <w:lang w:eastAsia="en-US"/>
        </w:rPr>
      </w:pPr>
    </w:p>
    <w:p w14:paraId="29F3E9E0" w14:textId="312F190B" w:rsidR="0084168F" w:rsidRPr="00A839FE" w:rsidRDefault="0084168F" w:rsidP="00D6476B">
      <w:pPr>
        <w:pStyle w:val="Heading2"/>
        <w:rPr>
          <w:rFonts w:asciiTheme="minorHAnsi" w:hAnsiTheme="minorHAnsi"/>
        </w:rPr>
      </w:pPr>
      <w:r w:rsidRPr="00A839FE">
        <w:rPr>
          <w:rFonts w:asciiTheme="minorHAnsi" w:hAnsiTheme="minorHAnsi"/>
        </w:rPr>
        <w:t>Cross-Carrier Scheduling</w:t>
      </w:r>
      <w:r w:rsidR="00D6476B" w:rsidRPr="00A839FE">
        <w:rPr>
          <w:rFonts w:asciiTheme="minorHAnsi" w:hAnsiTheme="minorHAnsi"/>
        </w:rPr>
        <w:t xml:space="preserve"> </w:t>
      </w:r>
    </w:p>
    <w:p w14:paraId="6574AB80" w14:textId="77777777" w:rsidR="0028393C" w:rsidRDefault="005226C1" w:rsidP="0033262F">
      <w:pPr>
        <w:rPr>
          <w:rFonts w:asciiTheme="minorHAnsi" w:hAnsiTheme="minorHAnsi"/>
          <w:lang w:eastAsia="en-US"/>
        </w:rPr>
      </w:pPr>
      <w:r>
        <w:rPr>
          <w:rFonts w:asciiTheme="minorHAnsi" w:hAnsiTheme="minorHAnsi"/>
          <w:lang w:eastAsia="en-US"/>
        </w:rPr>
        <w:t xml:space="preserve">To decide the application delay X for cross-carrier scheduling, how to determine Y and Z values need to be decided. In </w:t>
      </w:r>
      <w:r>
        <w:rPr>
          <w:rFonts w:asciiTheme="minorHAnsi" w:hAnsiTheme="minorHAnsi"/>
          <w:lang w:eastAsia="en-US"/>
        </w:rPr>
        <w:fldChar w:fldCharType="begin"/>
      </w:r>
      <w:r>
        <w:rPr>
          <w:rFonts w:asciiTheme="minorHAnsi" w:hAnsiTheme="minorHAnsi"/>
          <w:lang w:eastAsia="en-US"/>
        </w:rPr>
        <w:instrText xml:space="preserve"> REF _Ref24869663 \h </w:instrText>
      </w:r>
      <w:r>
        <w:rPr>
          <w:rFonts w:asciiTheme="minorHAnsi" w:hAnsiTheme="minorHAnsi"/>
          <w:lang w:eastAsia="en-US"/>
        </w:rPr>
      </w:r>
      <w:r>
        <w:rPr>
          <w:rFonts w:asciiTheme="minorHAnsi" w:hAnsiTheme="minorHAnsi"/>
          <w:lang w:eastAsia="en-US"/>
        </w:rPr>
        <w:fldChar w:fldCharType="separate"/>
      </w:r>
      <w:r>
        <w:t xml:space="preserve">Table </w:t>
      </w:r>
      <w:r>
        <w:rPr>
          <w:noProof/>
        </w:rPr>
        <w:t>1</w:t>
      </w:r>
      <w:r>
        <w:rPr>
          <w:rFonts w:asciiTheme="minorHAnsi" w:hAnsiTheme="minorHAnsi"/>
          <w:lang w:eastAsia="en-US"/>
        </w:rPr>
        <w:fldChar w:fldCharType="end"/>
      </w:r>
      <w:r>
        <w:rPr>
          <w:rFonts w:asciiTheme="minorHAnsi" w:hAnsiTheme="minorHAnsi"/>
          <w:lang w:eastAsia="en-US"/>
        </w:rPr>
        <w:t xml:space="preserve">, there summarized companies’ related views. </w:t>
      </w:r>
    </w:p>
    <w:p w14:paraId="187DD27E" w14:textId="77777777" w:rsidR="0028393C" w:rsidRDefault="0028393C" w:rsidP="0033262F">
      <w:pPr>
        <w:rPr>
          <w:rFonts w:asciiTheme="minorHAnsi" w:hAnsiTheme="minorHAnsi"/>
          <w:lang w:eastAsia="en-US"/>
        </w:rPr>
      </w:pPr>
    </w:p>
    <w:p w14:paraId="2AFD2C13" w14:textId="75AEE752" w:rsidR="005226C1" w:rsidRDefault="005226C1" w:rsidP="0033262F">
      <w:pPr>
        <w:rPr>
          <w:rFonts w:asciiTheme="minorHAnsi" w:hAnsiTheme="minorHAnsi"/>
          <w:lang w:eastAsia="en-US"/>
        </w:rPr>
      </w:pPr>
      <w:r>
        <w:rPr>
          <w:rFonts w:asciiTheme="minorHAnsi" w:hAnsiTheme="minorHAnsi"/>
          <w:lang w:eastAsia="en-US"/>
        </w:rPr>
        <w:t>On Y value, where the K0 value is referenced</w:t>
      </w:r>
      <w:r w:rsidR="0028393C">
        <w:rPr>
          <w:rFonts w:asciiTheme="minorHAnsi" w:hAnsiTheme="minorHAnsi"/>
          <w:lang w:eastAsia="en-US"/>
        </w:rPr>
        <w:t xml:space="preserve"> should be specified for cross-carrier scheduling. From </w:t>
      </w:r>
      <w:r w:rsidR="0028393C">
        <w:rPr>
          <w:rFonts w:asciiTheme="minorHAnsi" w:hAnsiTheme="minorHAnsi"/>
          <w:lang w:eastAsia="en-US"/>
        </w:rPr>
        <w:fldChar w:fldCharType="begin"/>
      </w:r>
      <w:r w:rsidR="0028393C">
        <w:rPr>
          <w:rFonts w:asciiTheme="minorHAnsi" w:hAnsiTheme="minorHAnsi"/>
          <w:lang w:eastAsia="en-US"/>
        </w:rPr>
        <w:instrText xml:space="preserve"> REF _Ref24869663 \h </w:instrText>
      </w:r>
      <w:r w:rsidR="0028393C">
        <w:rPr>
          <w:rFonts w:asciiTheme="minorHAnsi" w:hAnsiTheme="minorHAnsi"/>
          <w:lang w:eastAsia="en-US"/>
        </w:rPr>
      </w:r>
      <w:r w:rsidR="0028393C">
        <w:rPr>
          <w:rFonts w:asciiTheme="minorHAnsi" w:hAnsiTheme="minorHAnsi"/>
          <w:lang w:eastAsia="en-US"/>
        </w:rPr>
        <w:fldChar w:fldCharType="separate"/>
      </w:r>
      <w:r w:rsidR="0028393C">
        <w:t xml:space="preserve">Table </w:t>
      </w:r>
      <w:r w:rsidR="0028393C">
        <w:rPr>
          <w:noProof/>
        </w:rPr>
        <w:t>1</w:t>
      </w:r>
      <w:r w:rsidR="0028393C">
        <w:rPr>
          <w:rFonts w:asciiTheme="minorHAnsi" w:hAnsiTheme="minorHAnsi"/>
          <w:lang w:eastAsia="en-US"/>
        </w:rPr>
        <w:fldChar w:fldCharType="end"/>
      </w:r>
      <w:r w:rsidR="0028393C">
        <w:rPr>
          <w:rFonts w:asciiTheme="minorHAnsi" w:hAnsiTheme="minorHAnsi"/>
          <w:lang w:eastAsia="en-US"/>
        </w:rPr>
        <w:t>, there are 10 companies suggesting to reference K0 value of the scheduling CC and 2 companies suggesting to reference scheduled CC (considering numerology conversion). Regarding the majority view and that gNodeB can match K0 value of the scheduled CC to that of the scheduling CC, it is suggested to reference K0 value of the scheduling CC.</w:t>
      </w:r>
    </w:p>
    <w:p w14:paraId="2E00F475" w14:textId="77777777" w:rsidR="0028393C" w:rsidRDefault="0028393C" w:rsidP="0033262F">
      <w:pPr>
        <w:rPr>
          <w:rFonts w:asciiTheme="minorHAnsi" w:hAnsiTheme="minorHAnsi"/>
          <w:lang w:eastAsia="en-US"/>
        </w:rPr>
      </w:pPr>
    </w:p>
    <w:p w14:paraId="51ED252E" w14:textId="17CEDAEB" w:rsidR="0028393C" w:rsidRDefault="0028393C" w:rsidP="0033262F">
      <w:pPr>
        <w:rPr>
          <w:rFonts w:asciiTheme="minorHAnsi" w:hAnsiTheme="minorHAnsi"/>
          <w:lang w:eastAsia="en-US"/>
        </w:rPr>
      </w:pPr>
      <w:r>
        <w:rPr>
          <w:rFonts w:asciiTheme="minorHAnsi" w:hAnsiTheme="minorHAnsi"/>
          <w:lang w:eastAsia="en-US"/>
        </w:rPr>
        <w:t>On Z value, which CC the DL SCS should refer to needs also to be decided</w:t>
      </w:r>
      <w:r w:rsidR="009558BF">
        <w:rPr>
          <w:rFonts w:asciiTheme="minorHAnsi" w:hAnsiTheme="minorHAnsi"/>
          <w:lang w:eastAsia="en-US"/>
        </w:rPr>
        <w:t xml:space="preserve">. From </w:t>
      </w:r>
      <w:r w:rsidR="009558BF">
        <w:rPr>
          <w:rFonts w:asciiTheme="minorHAnsi" w:hAnsiTheme="minorHAnsi"/>
          <w:lang w:eastAsia="en-US"/>
        </w:rPr>
        <w:fldChar w:fldCharType="begin"/>
      </w:r>
      <w:r w:rsidR="009558BF">
        <w:rPr>
          <w:rFonts w:asciiTheme="minorHAnsi" w:hAnsiTheme="minorHAnsi"/>
          <w:lang w:eastAsia="en-US"/>
        </w:rPr>
        <w:instrText xml:space="preserve"> REF _Ref24869663 \h </w:instrText>
      </w:r>
      <w:r w:rsidR="009558BF">
        <w:rPr>
          <w:rFonts w:asciiTheme="minorHAnsi" w:hAnsiTheme="minorHAnsi"/>
          <w:lang w:eastAsia="en-US"/>
        </w:rPr>
      </w:r>
      <w:r w:rsidR="009558BF">
        <w:rPr>
          <w:rFonts w:asciiTheme="minorHAnsi" w:hAnsiTheme="minorHAnsi"/>
          <w:lang w:eastAsia="en-US"/>
        </w:rPr>
        <w:fldChar w:fldCharType="separate"/>
      </w:r>
      <w:r w:rsidR="009558BF">
        <w:t xml:space="preserve">Table </w:t>
      </w:r>
      <w:r w:rsidR="009558BF">
        <w:rPr>
          <w:noProof/>
        </w:rPr>
        <w:t>1</w:t>
      </w:r>
      <w:r w:rsidR="009558BF">
        <w:rPr>
          <w:rFonts w:asciiTheme="minorHAnsi" w:hAnsiTheme="minorHAnsi"/>
          <w:lang w:eastAsia="en-US"/>
        </w:rPr>
        <w:fldChar w:fldCharType="end"/>
      </w:r>
      <w:r w:rsidR="009558BF">
        <w:rPr>
          <w:rFonts w:asciiTheme="minorHAnsi" w:hAnsiTheme="minorHAnsi"/>
          <w:lang w:eastAsia="en-US"/>
        </w:rPr>
        <w:t>, there are 7 companies suggesting scheduling CC, 2 companies suggesting scheduled CC and 1 company suggesting to consider all active CCs. Regarding the majority view and that DCI processing is on the scheduling CC, it is also suggested to reference the minimal application delay according the DL SCS of the scheduling CC.</w:t>
      </w:r>
    </w:p>
    <w:p w14:paraId="40159A57" w14:textId="77777777" w:rsidR="009558BF" w:rsidRDefault="009558BF" w:rsidP="0033262F">
      <w:pPr>
        <w:rPr>
          <w:rFonts w:asciiTheme="minorHAnsi" w:hAnsiTheme="minorHAnsi"/>
          <w:lang w:eastAsia="en-US"/>
        </w:rPr>
      </w:pPr>
    </w:p>
    <w:p w14:paraId="75B11EA4" w14:textId="19B155C8" w:rsidR="009558BF" w:rsidRDefault="009558BF" w:rsidP="0033262F">
      <w:pPr>
        <w:rPr>
          <w:rFonts w:asciiTheme="minorHAnsi" w:hAnsiTheme="minorHAnsi"/>
          <w:lang w:eastAsia="en-US"/>
        </w:rPr>
      </w:pPr>
      <w:r>
        <w:rPr>
          <w:rFonts w:asciiTheme="minorHAnsi" w:hAnsiTheme="minorHAnsi"/>
          <w:lang w:eastAsia="en-US"/>
        </w:rPr>
        <w:t>By the above, the following proposal is suggested:</w:t>
      </w:r>
    </w:p>
    <w:p w14:paraId="26F17F67" w14:textId="77777777" w:rsidR="009558BF" w:rsidRDefault="009558BF" w:rsidP="0033262F">
      <w:pPr>
        <w:rPr>
          <w:rFonts w:asciiTheme="minorHAnsi" w:hAnsiTheme="minorHAnsi"/>
          <w:lang w:eastAsia="en-US"/>
        </w:rPr>
      </w:pPr>
    </w:p>
    <w:p w14:paraId="73AB5AF0" w14:textId="77777777" w:rsidR="0099114F" w:rsidRPr="006A5522" w:rsidRDefault="0099114F" w:rsidP="0099114F">
      <w:pPr>
        <w:rPr>
          <w:szCs w:val="20"/>
          <w:lang w:eastAsia="x-none"/>
        </w:rPr>
      </w:pPr>
      <w:bookmarkStart w:id="2" w:name="_Ref24869663"/>
      <w:bookmarkStart w:id="3" w:name="_Ref24869642"/>
      <w:r w:rsidRPr="006A5522">
        <w:rPr>
          <w:szCs w:val="20"/>
          <w:highlight w:val="green"/>
          <w:lang w:eastAsia="x-none"/>
        </w:rPr>
        <w:t>Agreements</w:t>
      </w:r>
      <w:r w:rsidRPr="006A5522">
        <w:rPr>
          <w:szCs w:val="20"/>
          <w:lang w:eastAsia="x-none"/>
        </w:rPr>
        <w:t>:</w:t>
      </w:r>
    </w:p>
    <w:p w14:paraId="0FCC9430" w14:textId="77777777" w:rsidR="0099114F" w:rsidRPr="006A5522" w:rsidRDefault="0099114F" w:rsidP="0099114F">
      <w:pPr>
        <w:pStyle w:val="Caption"/>
        <w:rPr>
          <w:b w:val="0"/>
        </w:rPr>
      </w:pPr>
      <w:r w:rsidRPr="006A5522">
        <w:rPr>
          <w:b w:val="0"/>
        </w:rPr>
        <w:t>For PDCCH monitoring case 1-1 for Cross-carrier scheduling, the application delay of cross-slot scheduling adaptation, denoted by X slot(s) for the scheduling cell, is determined by</w:t>
      </w:r>
    </w:p>
    <w:p w14:paraId="365DB79A" w14:textId="77777777" w:rsidR="0099114F" w:rsidRPr="006A5522" w:rsidRDefault="0099114F" w:rsidP="0099114F">
      <w:pPr>
        <w:pStyle w:val="ListParagraph"/>
        <w:numPr>
          <w:ilvl w:val="0"/>
          <w:numId w:val="12"/>
        </w:numPr>
        <w:overflowPunct w:val="0"/>
        <w:autoSpaceDE w:val="0"/>
        <w:autoSpaceDN w:val="0"/>
        <w:adjustRightInd w:val="0"/>
        <w:spacing w:after="180"/>
        <w:contextualSpacing/>
        <w:textAlignment w:val="baseline"/>
        <w:rPr>
          <w:szCs w:val="20"/>
        </w:rPr>
      </w:pPr>
      <w:r w:rsidRPr="006A5522">
        <w:rPr>
          <w:szCs w:val="20"/>
        </w:rPr>
        <w:t>X = max(Y, Z)</w:t>
      </w:r>
    </w:p>
    <w:p w14:paraId="44595155" w14:textId="77777777" w:rsidR="0099114F" w:rsidRPr="006A5522" w:rsidRDefault="0099114F" w:rsidP="0099114F">
      <w:pPr>
        <w:pStyle w:val="ListParagraph"/>
        <w:numPr>
          <w:ilvl w:val="0"/>
          <w:numId w:val="12"/>
        </w:numPr>
        <w:overflowPunct w:val="0"/>
        <w:autoSpaceDE w:val="0"/>
        <w:autoSpaceDN w:val="0"/>
        <w:adjustRightInd w:val="0"/>
        <w:spacing w:after="180"/>
        <w:contextualSpacing/>
        <w:textAlignment w:val="baseline"/>
        <w:rPr>
          <w:szCs w:val="20"/>
        </w:rPr>
      </w:pPr>
      <w:r w:rsidRPr="006A5522">
        <w:rPr>
          <w:szCs w:val="20"/>
        </w:rPr>
        <w:t>Z is determined by the SCS of the active DL BWP of the scheduling cell and takes value of 1/1/2/2 slot(s) for DL SCS of 15/30/60/120 KHz, respectively</w:t>
      </w:r>
    </w:p>
    <w:p w14:paraId="3192012C" w14:textId="77777777" w:rsidR="0099114F" w:rsidRPr="006A5522" w:rsidRDefault="0099114F" w:rsidP="0099114F">
      <w:pPr>
        <w:pStyle w:val="ListParagraph"/>
        <w:numPr>
          <w:ilvl w:val="0"/>
          <w:numId w:val="12"/>
        </w:numPr>
        <w:overflowPunct w:val="0"/>
        <w:autoSpaceDE w:val="0"/>
        <w:autoSpaceDN w:val="0"/>
        <w:adjustRightInd w:val="0"/>
        <w:spacing w:after="180"/>
        <w:contextualSpacing/>
        <w:textAlignment w:val="baseline"/>
        <w:rPr>
          <w:szCs w:val="20"/>
        </w:rPr>
      </w:pPr>
      <w:r w:rsidRPr="006A5522">
        <w:rPr>
          <w:szCs w:val="20"/>
        </w:rPr>
        <w:t>Y is determined as one of the following alternatives:</w:t>
      </w:r>
    </w:p>
    <w:p w14:paraId="4943BFEA" w14:textId="77777777" w:rsidR="0099114F" w:rsidRPr="006A5522" w:rsidRDefault="0099114F" w:rsidP="0099114F">
      <w:pPr>
        <w:pStyle w:val="ListParagraph"/>
        <w:numPr>
          <w:ilvl w:val="1"/>
          <w:numId w:val="12"/>
        </w:numPr>
        <w:overflowPunct w:val="0"/>
        <w:autoSpaceDE w:val="0"/>
        <w:autoSpaceDN w:val="0"/>
        <w:adjustRightInd w:val="0"/>
        <w:spacing w:after="180"/>
        <w:contextualSpacing/>
        <w:textAlignment w:val="baseline"/>
        <w:rPr>
          <w:szCs w:val="20"/>
        </w:rPr>
      </w:pPr>
      <w:r w:rsidRPr="006A5522">
        <w:rPr>
          <w:szCs w:val="20"/>
        </w:rPr>
        <w:t xml:space="preserve"> (</w:t>
      </w:r>
      <w:r w:rsidRPr="006A5522">
        <w:rPr>
          <w:szCs w:val="20"/>
          <w:highlight w:val="darkYellow"/>
        </w:rPr>
        <w:t>working assumption</w:t>
      </w:r>
      <w:r w:rsidRPr="006A5522">
        <w:rPr>
          <w:szCs w:val="20"/>
        </w:rPr>
        <w:t>) ceiling(minK</w:t>
      </w:r>
      <w:r w:rsidRPr="006A5522">
        <w:rPr>
          <w:szCs w:val="20"/>
          <w:vertAlign w:val="subscript"/>
        </w:rPr>
        <w:t>0,scheduled</w:t>
      </w:r>
      <w:r w:rsidRPr="006A5522">
        <w:rPr>
          <w:szCs w:val="20"/>
        </w:rPr>
        <w:t>*2^</w:t>
      </w:r>
      <w:r w:rsidRPr="006A5522">
        <w:rPr>
          <w:szCs w:val="20"/>
        </w:rPr>
        <w:sym w:font="Symbol" w:char="F06D"/>
      </w:r>
      <w:r w:rsidRPr="006A5522">
        <w:rPr>
          <w:szCs w:val="20"/>
          <w:vertAlign w:val="subscript"/>
        </w:rPr>
        <w:t>scheudling</w:t>
      </w:r>
      <w:r w:rsidRPr="006A5522">
        <w:rPr>
          <w:szCs w:val="20"/>
        </w:rPr>
        <w:t>/2^</w:t>
      </w:r>
      <w:r w:rsidRPr="006A5522">
        <w:rPr>
          <w:szCs w:val="20"/>
        </w:rPr>
        <w:sym w:font="Symbol" w:char="F06D"/>
      </w:r>
      <w:r w:rsidRPr="006A5522">
        <w:rPr>
          <w:szCs w:val="20"/>
          <w:vertAlign w:val="subscript"/>
        </w:rPr>
        <w:t>scheudled</w:t>
      </w:r>
      <w:r w:rsidRPr="006A5522">
        <w:rPr>
          <w:szCs w:val="20"/>
        </w:rPr>
        <w:t>), where minK</w:t>
      </w:r>
      <w:r w:rsidRPr="006A5522">
        <w:rPr>
          <w:szCs w:val="20"/>
          <w:vertAlign w:val="subscript"/>
        </w:rPr>
        <w:t>0,scheduled</w:t>
      </w:r>
      <w:r w:rsidRPr="006A5522">
        <w:rPr>
          <w:szCs w:val="20"/>
        </w:rPr>
        <w:t xml:space="preserve"> the minimum applicable K0 value of the active DL BWP of </w:t>
      </w:r>
      <w:r w:rsidRPr="006A5522">
        <w:rPr>
          <w:szCs w:val="20"/>
          <w:u w:val="single"/>
        </w:rPr>
        <w:t>the scheduled cell</w:t>
      </w:r>
      <w:r w:rsidRPr="006A5522">
        <w:rPr>
          <w:szCs w:val="20"/>
        </w:rPr>
        <w:t xml:space="preserve"> prior to the change indication for the scheduled cell, </w:t>
      </w:r>
      <w:r w:rsidRPr="006A5522">
        <w:rPr>
          <w:szCs w:val="20"/>
        </w:rPr>
        <w:sym w:font="Symbol" w:char="F06D"/>
      </w:r>
      <w:r w:rsidRPr="006A5522">
        <w:rPr>
          <w:szCs w:val="20"/>
          <w:vertAlign w:val="subscript"/>
        </w:rPr>
        <w:t>scheudling</w:t>
      </w:r>
      <w:r w:rsidRPr="006A5522">
        <w:rPr>
          <w:szCs w:val="20"/>
        </w:rPr>
        <w:t xml:space="preserve"> and </w:t>
      </w:r>
      <w:r w:rsidRPr="006A5522">
        <w:rPr>
          <w:szCs w:val="20"/>
        </w:rPr>
        <w:sym w:font="Symbol" w:char="F06D"/>
      </w:r>
      <w:r w:rsidRPr="006A5522">
        <w:rPr>
          <w:szCs w:val="20"/>
          <w:vertAlign w:val="subscript"/>
        </w:rPr>
        <w:t>scheudled</w:t>
      </w:r>
      <w:r w:rsidRPr="006A5522">
        <w:rPr>
          <w:szCs w:val="20"/>
        </w:rPr>
        <w:t xml:space="preserve"> are the SCS indices for the scheduling cell and the scheduled cell, respectively.  </w:t>
      </w:r>
    </w:p>
    <w:p w14:paraId="504F2DFC" w14:textId="499022CA" w:rsidR="005226C1" w:rsidRDefault="005226C1" w:rsidP="005226C1">
      <w:pPr>
        <w:pStyle w:val="Caption"/>
        <w:keepNext/>
        <w:jc w:val="center"/>
      </w:pPr>
      <w:r>
        <w:t xml:space="preserve">Table </w:t>
      </w:r>
      <w:r>
        <w:fldChar w:fldCharType="begin"/>
      </w:r>
      <w:r>
        <w:instrText xml:space="preserve"> SEQ Table \* ARABIC </w:instrText>
      </w:r>
      <w:r>
        <w:fldChar w:fldCharType="separate"/>
      </w:r>
      <w:r w:rsidR="00C576B0">
        <w:rPr>
          <w:noProof/>
        </w:rPr>
        <w:t>1</w:t>
      </w:r>
      <w:r>
        <w:fldChar w:fldCharType="end"/>
      </w:r>
      <w:bookmarkEnd w:id="2"/>
      <w:r>
        <w:t>: Companies' views on application delay for cross-carrier scheduling</w:t>
      </w:r>
      <w:bookmarkEnd w:id="3"/>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60D2351D" w14:textId="77777777" w:rsidTr="00D728FB">
        <w:tc>
          <w:tcPr>
            <w:tcW w:w="816" w:type="dxa"/>
          </w:tcPr>
          <w:p w14:paraId="7FE6D196" w14:textId="79C08B20" w:rsidR="00055DCC" w:rsidRPr="00055DCC" w:rsidRDefault="00055DCC" w:rsidP="00055DCC">
            <w:r>
              <w:t>T-doc</w:t>
            </w:r>
          </w:p>
        </w:tc>
        <w:tc>
          <w:tcPr>
            <w:tcW w:w="7087" w:type="dxa"/>
          </w:tcPr>
          <w:p w14:paraId="55037435" w14:textId="6AA655D7" w:rsidR="00055DCC" w:rsidRPr="00055DCC" w:rsidRDefault="00055DCC" w:rsidP="00055DCC">
            <w:pPr>
              <w:jc w:val="center"/>
            </w:pPr>
            <w:r>
              <w:t>Proposal(s)</w:t>
            </w:r>
          </w:p>
        </w:tc>
        <w:tc>
          <w:tcPr>
            <w:tcW w:w="1815" w:type="dxa"/>
          </w:tcPr>
          <w:p w14:paraId="008DF3E4" w14:textId="0A3805D4" w:rsidR="00055DCC" w:rsidRPr="00055DCC" w:rsidRDefault="00055DCC" w:rsidP="00055DCC">
            <w:pPr>
              <w:jc w:val="center"/>
            </w:pPr>
            <w:r>
              <w:t>Preference</w:t>
            </w:r>
          </w:p>
        </w:tc>
      </w:tr>
      <w:tr w:rsidR="00055DCC" w:rsidRPr="003D25D4" w14:paraId="53B5751D" w14:textId="77777777" w:rsidTr="00D728FB">
        <w:tc>
          <w:tcPr>
            <w:tcW w:w="816" w:type="dxa"/>
          </w:tcPr>
          <w:p w14:paraId="7B4C77B8" w14:textId="0F3C036B" w:rsidR="00055DCC" w:rsidRPr="00862BDA" w:rsidRDefault="00D728FB"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_Ref24389923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[7]</w:t>
            </w:r>
            <w:r w:rsidRPr="00862BDA">
              <w:rPr>
                <w:rFonts w:ascii="Times New Roman" w:hAnsi="Times New Roman"/>
                <w:sz w:val="20"/>
                <w:szCs w:val="20"/>
              </w:rPr>
              <w:fldChar w:fldCharType="end"/>
            </w:r>
          </w:p>
        </w:tc>
        <w:tc>
          <w:tcPr>
            <w:tcW w:w="7087" w:type="dxa"/>
          </w:tcPr>
          <w:p w14:paraId="606D0752" w14:textId="77777777" w:rsidR="00D728FB" w:rsidRPr="00862BDA" w:rsidRDefault="00D728FB" w:rsidP="00D728FB">
            <w:pPr>
              <w:pStyle w:val="Caption"/>
              <w:rPr>
                <w:rFonts w:ascii="Times New Roman" w:hAnsi="Times New Roman"/>
                <w:sz w:val="20"/>
                <w:szCs w:val="20"/>
              </w:rPr>
            </w:pPr>
            <w:r w:rsidRPr="00862BDA">
              <w:rPr>
                <w:rFonts w:ascii="Times New Roman" w:hAnsi="Times New Roman"/>
                <w:sz w:val="20"/>
                <w:szCs w:val="20"/>
                <w:highlight w:val="yellow"/>
              </w:rPr>
              <w:t xml:space="preserve">Proposal </w:t>
            </w:r>
            <w:r w:rsidRPr="00862BDA">
              <w:rPr>
                <w:rFonts w:ascii="Times New Roman" w:hAnsi="Times New Roman"/>
                <w:sz w:val="20"/>
                <w:szCs w:val="20"/>
                <w:highlight w:val="yellow"/>
              </w:rPr>
              <w:fldChar w:fldCharType="begin"/>
            </w:r>
            <w:r w:rsidRPr="00862BDA">
              <w:rPr>
                <w:rFonts w:ascii="Times New Roman" w:hAnsi="Times New Roman"/>
                <w:sz w:val="20"/>
                <w:szCs w:val="20"/>
                <w:highlight w:val="yellow"/>
              </w:rPr>
              <w:instrText xml:space="preserve"> SEQ Proposal \* ARABIC </w:instrText>
            </w:r>
            <w:r w:rsidRPr="00862BDA">
              <w:rPr>
                <w:rFonts w:ascii="Times New Roman" w:hAnsi="Times New Roman"/>
                <w:sz w:val="20"/>
                <w:szCs w:val="20"/>
                <w:highlight w:val="yellow"/>
              </w:rPr>
              <w:fldChar w:fldCharType="separate"/>
            </w:r>
            <w:r w:rsidRPr="00862BDA">
              <w:rPr>
                <w:rFonts w:ascii="Times New Roman" w:hAnsi="Times New Roman"/>
                <w:noProof/>
                <w:sz w:val="20"/>
                <w:szCs w:val="20"/>
                <w:highlight w:val="yellow"/>
              </w:rPr>
              <w:t>1</w:t>
            </w:r>
            <w:r w:rsidRPr="00862BDA">
              <w:rPr>
                <w:rFonts w:ascii="Times New Roman" w:hAnsi="Times New Roman"/>
                <w:sz w:val="20"/>
                <w:szCs w:val="20"/>
                <w:highlight w:val="yellow"/>
              </w:rPr>
              <w:fldChar w:fldCharType="end"/>
            </w:r>
            <w:r w:rsidRPr="00862BDA">
              <w:rPr>
                <w:rFonts w:ascii="Times New Roman" w:hAnsi="Times New Roman"/>
                <w:sz w:val="20"/>
                <w:szCs w:val="20"/>
              </w:rPr>
              <w:t>: For cross-carrier scheduling and at least for PDCCH monitoring case 1-1, the application delay of X slot(s) for UE to apply the indicated minimum applicable K0 and K2 values is specified as</w:t>
            </w:r>
          </w:p>
          <w:p w14:paraId="51BEC33C" w14:textId="77777777" w:rsidR="00D728FB" w:rsidRPr="0028393C" w:rsidRDefault="00D728FB" w:rsidP="00D728FB">
            <w:pPr>
              <w:pStyle w:val="Caption"/>
              <w:rPr>
                <w:rFonts w:ascii="Times New Roman" w:hAnsi="Times New Roman"/>
                <w:sz w:val="20"/>
                <w:szCs w:val="20"/>
              </w:rPr>
            </w:pPr>
            <w:r w:rsidRPr="00862BDA">
              <w:rPr>
                <w:rFonts w:ascii="Times New Roman" w:hAnsi="Times New Roman"/>
                <w:sz w:val="20"/>
                <w:szCs w:val="20"/>
              </w:rPr>
              <w:t>•</w:t>
            </w:r>
            <w:r w:rsidRPr="00862BDA">
              <w:rPr>
                <w:rFonts w:ascii="Times New Roman" w:hAnsi="Times New Roman"/>
                <w:sz w:val="20"/>
                <w:szCs w:val="20"/>
              </w:rPr>
              <w:tab/>
            </w:r>
            <w:r w:rsidRPr="0028393C">
              <w:rPr>
                <w:rFonts w:ascii="Times New Roman" w:hAnsi="Times New Roman"/>
                <w:sz w:val="20"/>
                <w:szCs w:val="20"/>
              </w:rPr>
              <w:t>X = max(Y, Z)</w:t>
            </w:r>
          </w:p>
          <w:p w14:paraId="1E54A499" w14:textId="77777777" w:rsidR="00D728FB" w:rsidRPr="0028393C" w:rsidRDefault="00D728FB" w:rsidP="00D728FB">
            <w:pPr>
              <w:pStyle w:val="Caption"/>
              <w:rPr>
                <w:rFonts w:ascii="Times New Roman" w:hAnsi="Times New Roman"/>
                <w:sz w:val="20"/>
                <w:szCs w:val="20"/>
              </w:rPr>
            </w:pPr>
            <w:r w:rsidRPr="0028393C">
              <w:rPr>
                <w:rFonts w:ascii="Times New Roman" w:hAnsi="Times New Roman"/>
                <w:sz w:val="20"/>
                <w:szCs w:val="20"/>
              </w:rPr>
              <w:t>•</w:t>
            </w:r>
            <w:r w:rsidRPr="0028393C">
              <w:rPr>
                <w:rFonts w:ascii="Times New Roman" w:hAnsi="Times New Roman"/>
                <w:sz w:val="20"/>
                <w:szCs w:val="20"/>
              </w:rPr>
              <w:tab/>
              <w:t>Y is the active minimum applicable K0 value of the active DL BWP of the scheduling cell prior to the change indication</w:t>
            </w:r>
          </w:p>
          <w:p w14:paraId="3850D161" w14:textId="6D019481" w:rsidR="00055DCC" w:rsidRPr="00862BDA" w:rsidRDefault="00D728FB" w:rsidP="00D728FB">
            <w:pPr>
              <w:pStyle w:val="Caption"/>
              <w:rPr>
                <w:rFonts w:ascii="Times New Roman" w:hAnsi="Times New Roman"/>
                <w:sz w:val="20"/>
                <w:szCs w:val="20"/>
                <w:lang w:eastAsia="en-US"/>
              </w:rPr>
            </w:pPr>
            <w:r w:rsidRPr="0028393C">
              <w:rPr>
                <w:rFonts w:ascii="Times New Roman" w:hAnsi="Times New Roman"/>
                <w:sz w:val="20"/>
                <w:szCs w:val="20"/>
              </w:rPr>
              <w:t>•</w:t>
            </w:r>
            <w:r w:rsidRPr="0028393C">
              <w:rPr>
                <w:rFonts w:ascii="Times New Roman" w:hAnsi="Times New Roman"/>
                <w:sz w:val="20"/>
                <w:szCs w:val="20"/>
              </w:rPr>
              <w:tab/>
              <w:t>Z is specified according to the SCS of the active DL BWP of the scheduling and takes value of (1, 1, 2, 2) for the SCS of (15, 30, 60, 120) KHz, respectively.</w:t>
            </w:r>
          </w:p>
        </w:tc>
        <w:tc>
          <w:tcPr>
            <w:tcW w:w="1815" w:type="dxa"/>
          </w:tcPr>
          <w:p w14:paraId="01C87C3D" w14:textId="76A72863" w:rsidR="00055DCC" w:rsidRPr="00862BDA" w:rsidRDefault="00D728FB" w:rsidP="00055DCC">
            <w:pPr>
              <w:rPr>
                <w:rFonts w:ascii="Times New Roman" w:hAnsi="Times New Roman"/>
                <w:sz w:val="20"/>
                <w:szCs w:val="20"/>
              </w:rPr>
            </w:pPr>
            <w:r w:rsidRPr="00862BDA">
              <w:rPr>
                <w:rFonts w:ascii="Times New Roman" w:hAnsi="Times New Roman"/>
                <w:sz w:val="20"/>
                <w:szCs w:val="20"/>
              </w:rPr>
              <w:t>Y: Depends on scheduling cell</w:t>
            </w:r>
          </w:p>
          <w:p w14:paraId="0F7D4464" w14:textId="1E699097" w:rsidR="00D728FB" w:rsidRPr="00862BDA" w:rsidRDefault="00D728FB" w:rsidP="00055DCC">
            <w:pPr>
              <w:rPr>
                <w:rFonts w:ascii="Times New Roman" w:hAnsi="Times New Roman"/>
                <w:sz w:val="20"/>
                <w:szCs w:val="20"/>
              </w:rPr>
            </w:pPr>
            <w:r w:rsidRPr="00862BDA">
              <w:rPr>
                <w:rFonts w:ascii="Times New Roman" w:hAnsi="Times New Roman"/>
                <w:sz w:val="20"/>
                <w:szCs w:val="20"/>
              </w:rPr>
              <w:t>Z: Depends on scheduling cell</w:t>
            </w:r>
          </w:p>
        </w:tc>
      </w:tr>
      <w:tr w:rsidR="00055DCC" w:rsidRPr="003D25D4" w14:paraId="1E750231" w14:textId="77777777" w:rsidTr="00D728FB">
        <w:tc>
          <w:tcPr>
            <w:tcW w:w="816" w:type="dxa"/>
          </w:tcPr>
          <w:p w14:paraId="735AA9A1" w14:textId="0C5BDDC4" w:rsidR="00055DCC" w:rsidRPr="00862BDA" w:rsidRDefault="00237ED1"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_Ref24390885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[8]</w:t>
            </w:r>
            <w:r w:rsidRPr="00862BDA">
              <w:rPr>
                <w:rFonts w:ascii="Times New Roman" w:hAnsi="Times New Roman"/>
                <w:sz w:val="20"/>
                <w:szCs w:val="20"/>
              </w:rPr>
              <w:fldChar w:fldCharType="end"/>
            </w:r>
          </w:p>
        </w:tc>
        <w:tc>
          <w:tcPr>
            <w:tcW w:w="7087" w:type="dxa"/>
          </w:tcPr>
          <w:p w14:paraId="32FD008A" w14:textId="036C08C0" w:rsidR="00237ED1" w:rsidRPr="00862BDA" w:rsidRDefault="00237ED1" w:rsidP="00237ED1">
            <w:pPr>
              <w:rPr>
                <w:rFonts w:ascii="Times New Roman" w:eastAsia="Malgun Gothic" w:hAnsi="Times New Roman"/>
                <w:b/>
                <w:sz w:val="20"/>
                <w:szCs w:val="20"/>
                <w:lang w:val="en-GB"/>
              </w:rPr>
            </w:pPr>
            <w:r w:rsidRPr="00862BDA">
              <w:rPr>
                <w:rFonts w:ascii="Times New Roman" w:eastAsia="MS Mincho" w:hAnsi="Times New Roman"/>
                <w:b/>
                <w:sz w:val="20"/>
                <w:szCs w:val="20"/>
                <w:highlight w:val="yellow"/>
                <w:lang w:eastAsia="ja-JP"/>
              </w:rPr>
              <w:t>Proposal 10</w:t>
            </w:r>
            <w:r w:rsidRPr="00862BDA">
              <w:rPr>
                <w:rFonts w:ascii="Times New Roman" w:eastAsia="MS Mincho" w:hAnsi="Times New Roman"/>
                <w:b/>
                <w:sz w:val="20"/>
                <w:szCs w:val="20"/>
                <w:lang w:eastAsia="ja-JP"/>
              </w:rPr>
              <w:t>:</w:t>
            </w:r>
            <w:r w:rsidRPr="00862BDA">
              <w:rPr>
                <w:rFonts w:ascii="Times New Roman" w:hAnsi="Times New Roman"/>
                <w:b/>
                <w:sz w:val="20"/>
                <w:szCs w:val="20"/>
                <w:lang w:eastAsia="zh-CN"/>
              </w:rPr>
              <w:t xml:space="preserve"> In case of cross carrier scheduling, the UE is not expected to receive a PDSCH scheduled with K0 smaller than  </w:t>
            </w:r>
            <m:oMath>
              <m:d>
                <m:dPr>
                  <m:begChr m:val="⌈"/>
                  <m:endChr m:val="⌉"/>
                  <m:ctrlPr>
                    <w:rPr>
                      <w:rFonts w:ascii="Cambria Math" w:hAnsi="Cambria Math"/>
                      <w:b/>
                      <w:sz w:val="20"/>
                      <w:szCs w:val="20"/>
                      <w:lang w:eastAsia="zh-CN"/>
                    </w:rPr>
                  </m:ctrlPr>
                </m:dPr>
                <m:e>
                  <m:f>
                    <m:fPr>
                      <m:ctrlPr>
                        <w:rPr>
                          <w:rFonts w:ascii="Cambria Math" w:hAnsi="Cambria Math"/>
                          <w:b/>
                          <w:sz w:val="20"/>
                          <w:szCs w:val="20"/>
                          <w:lang w:eastAsia="zh-CN"/>
                        </w:rPr>
                      </m:ctrlPr>
                    </m:fPr>
                    <m:num>
                      <m:sSup>
                        <m:sSupPr>
                          <m:ctrlPr>
                            <w:rPr>
                              <w:rFonts w:ascii="Cambria Math" w:hAnsi="Cambria Math"/>
                              <w:b/>
                              <w:sz w:val="20"/>
                              <w:szCs w:val="20"/>
                              <w:lang w:eastAsia="zh-CN"/>
                            </w:rPr>
                          </m:ctrlPr>
                        </m:sSupPr>
                        <m:e>
                          <m:r>
                            <m:rPr>
                              <m:sty m:val="b"/>
                            </m:rPr>
                            <w:rPr>
                              <w:rFonts w:ascii="Cambria Math" w:hAnsi="Cambria Math"/>
                              <w:sz w:val="20"/>
                              <w:szCs w:val="20"/>
                              <w:lang w:eastAsia="zh-CN"/>
                            </w:rPr>
                            <m:t>2</m:t>
                          </m:r>
                        </m:e>
                        <m:sup>
                          <m:sSub>
                            <m:sSubPr>
                              <m:ctrlPr>
                                <w:rPr>
                                  <w:rFonts w:ascii="Cambria Math" w:hAnsi="Cambria Math"/>
                                  <w:b/>
                                  <w:sz w:val="20"/>
                                  <w:szCs w:val="20"/>
                                  <w:lang w:eastAsia="zh-CN"/>
                                </w:rPr>
                              </m:ctrlPr>
                            </m:sSubPr>
                            <m:e>
                              <m:r>
                                <m:rPr>
                                  <m:sty m:val="b"/>
                                </m:rPr>
                                <w:rPr>
                                  <w:rFonts w:ascii="Cambria Math" w:hAnsi="Cambria Math"/>
                                  <w:sz w:val="20"/>
                                  <w:szCs w:val="20"/>
                                  <w:lang w:eastAsia="zh-CN"/>
                                </w:rPr>
                                <m:t>μ</m:t>
                              </m:r>
                            </m:e>
                            <m:sub>
                              <m:r>
                                <m:rPr>
                                  <m:sty m:val="b"/>
                                </m:rPr>
                                <w:rPr>
                                  <w:rFonts w:ascii="Cambria Math" w:hAnsi="Cambria Math"/>
                                  <w:sz w:val="20"/>
                                  <w:szCs w:val="20"/>
                                  <w:lang w:eastAsia="zh-CN"/>
                                </w:rPr>
                                <m:t>PDSCH</m:t>
                              </m:r>
                            </m:sub>
                          </m:sSub>
                        </m:sup>
                      </m:sSup>
                    </m:num>
                    <m:den>
                      <m:sSup>
                        <m:sSupPr>
                          <m:ctrlPr>
                            <w:rPr>
                              <w:rFonts w:ascii="Cambria Math" w:hAnsi="Cambria Math"/>
                              <w:b/>
                              <w:sz w:val="20"/>
                              <w:szCs w:val="20"/>
                              <w:lang w:eastAsia="zh-CN"/>
                            </w:rPr>
                          </m:ctrlPr>
                        </m:sSupPr>
                        <m:e>
                          <m:r>
                            <m:rPr>
                              <m:sty m:val="b"/>
                            </m:rPr>
                            <w:rPr>
                              <w:rFonts w:ascii="Cambria Math" w:hAnsi="Cambria Math"/>
                              <w:sz w:val="20"/>
                              <w:szCs w:val="20"/>
                              <w:lang w:eastAsia="zh-CN"/>
                            </w:rPr>
                            <m:t>2</m:t>
                          </m:r>
                        </m:e>
                        <m:sup>
                          <m:sSub>
                            <m:sSubPr>
                              <m:ctrlPr>
                                <w:rPr>
                                  <w:rFonts w:ascii="Cambria Math" w:hAnsi="Cambria Math"/>
                                  <w:b/>
                                  <w:sz w:val="20"/>
                                  <w:szCs w:val="20"/>
                                  <w:lang w:eastAsia="zh-CN"/>
                                </w:rPr>
                              </m:ctrlPr>
                            </m:sSubPr>
                            <m:e>
                              <m:r>
                                <m:rPr>
                                  <m:sty m:val="b"/>
                                </m:rPr>
                                <w:rPr>
                                  <w:rFonts w:ascii="Cambria Math" w:hAnsi="Cambria Math"/>
                                  <w:sz w:val="20"/>
                                  <w:szCs w:val="20"/>
                                  <w:lang w:eastAsia="zh-CN"/>
                                </w:rPr>
                                <m:t>μ</m:t>
                              </m:r>
                            </m:e>
                            <m:sub>
                              <m:r>
                                <m:rPr>
                                  <m:sty m:val="b"/>
                                </m:rPr>
                                <w:rPr>
                                  <w:rFonts w:ascii="Cambria Math" w:hAnsi="Cambria Math"/>
                                  <w:sz w:val="20"/>
                                  <w:szCs w:val="20"/>
                                  <w:lang w:eastAsia="zh-CN"/>
                                </w:rPr>
                                <m:t>PDCCH</m:t>
                              </m:r>
                            </m:sub>
                          </m:sSub>
                        </m:sup>
                      </m:sSup>
                    </m:den>
                  </m:f>
                  <m:r>
                    <m:rPr>
                      <m:sty m:val="b"/>
                    </m:rPr>
                    <w:rPr>
                      <w:rFonts w:ascii="Cambria Math" w:hAnsi="Cambria Math"/>
                      <w:sz w:val="20"/>
                      <w:szCs w:val="20"/>
                      <w:lang w:eastAsia="zh-CN"/>
                    </w:rPr>
                    <m:t>*minK0</m:t>
                  </m:r>
                </m:e>
              </m:d>
            </m:oMath>
            <w:r w:rsidRPr="00862BDA">
              <w:rPr>
                <w:rFonts w:ascii="Times New Roman" w:hAnsi="Times New Roman"/>
                <w:b/>
                <w:sz w:val="20"/>
                <w:szCs w:val="20"/>
                <w:lang w:eastAsia="zh-CN"/>
              </w:rPr>
              <w:t xml:space="preserve"> or a PUSCH scheduled with K2 smaller than</w:t>
            </w:r>
            <m:oMath>
              <m:d>
                <m:dPr>
                  <m:begChr m:val="⌈"/>
                  <m:endChr m:val="⌉"/>
                  <m:ctrlPr>
                    <w:rPr>
                      <w:rFonts w:ascii="Cambria Math" w:hAnsi="Cambria Math"/>
                      <w:b/>
                      <w:sz w:val="20"/>
                      <w:szCs w:val="20"/>
                      <w:lang w:eastAsia="zh-CN"/>
                    </w:rPr>
                  </m:ctrlPr>
                </m:dPr>
                <m:e>
                  <m:f>
                    <m:fPr>
                      <m:ctrlPr>
                        <w:rPr>
                          <w:rFonts w:ascii="Cambria Math" w:hAnsi="Cambria Math"/>
                          <w:b/>
                          <w:sz w:val="20"/>
                          <w:szCs w:val="20"/>
                          <w:lang w:eastAsia="zh-CN"/>
                        </w:rPr>
                      </m:ctrlPr>
                    </m:fPr>
                    <m:num>
                      <m:sSup>
                        <m:sSupPr>
                          <m:ctrlPr>
                            <w:rPr>
                              <w:rFonts w:ascii="Cambria Math" w:hAnsi="Cambria Math"/>
                              <w:b/>
                              <w:sz w:val="20"/>
                              <w:szCs w:val="20"/>
                              <w:lang w:eastAsia="zh-CN"/>
                            </w:rPr>
                          </m:ctrlPr>
                        </m:sSupPr>
                        <m:e>
                          <m:r>
                            <m:rPr>
                              <m:sty m:val="b"/>
                            </m:rPr>
                            <w:rPr>
                              <w:rFonts w:ascii="Cambria Math" w:hAnsi="Cambria Math"/>
                              <w:sz w:val="20"/>
                              <w:szCs w:val="20"/>
                              <w:lang w:eastAsia="zh-CN"/>
                            </w:rPr>
                            <m:t>2</m:t>
                          </m:r>
                        </m:e>
                        <m:sup>
                          <m:sSub>
                            <m:sSubPr>
                              <m:ctrlPr>
                                <w:rPr>
                                  <w:rFonts w:ascii="Cambria Math" w:hAnsi="Cambria Math"/>
                                  <w:b/>
                                  <w:sz w:val="20"/>
                                  <w:szCs w:val="20"/>
                                  <w:lang w:eastAsia="zh-CN"/>
                                </w:rPr>
                              </m:ctrlPr>
                            </m:sSubPr>
                            <m:e>
                              <m:r>
                                <m:rPr>
                                  <m:sty m:val="b"/>
                                </m:rPr>
                                <w:rPr>
                                  <w:rFonts w:ascii="Cambria Math" w:hAnsi="Cambria Math"/>
                                  <w:sz w:val="20"/>
                                  <w:szCs w:val="20"/>
                                  <w:lang w:eastAsia="zh-CN"/>
                                </w:rPr>
                                <m:t>μ</m:t>
                              </m:r>
                            </m:e>
                            <m:sub>
                              <m:r>
                                <m:rPr>
                                  <m:sty m:val="b"/>
                                </m:rPr>
                                <w:rPr>
                                  <w:rFonts w:ascii="Cambria Math" w:hAnsi="Cambria Math"/>
                                  <w:sz w:val="20"/>
                                  <w:szCs w:val="20"/>
                                  <w:lang w:eastAsia="zh-CN"/>
                                </w:rPr>
                                <m:t>PUSCH</m:t>
                              </m:r>
                            </m:sub>
                          </m:sSub>
                        </m:sup>
                      </m:sSup>
                    </m:num>
                    <m:den>
                      <m:sSup>
                        <m:sSupPr>
                          <m:ctrlPr>
                            <w:rPr>
                              <w:rFonts w:ascii="Cambria Math" w:hAnsi="Cambria Math"/>
                              <w:b/>
                              <w:sz w:val="20"/>
                              <w:szCs w:val="20"/>
                              <w:lang w:eastAsia="zh-CN"/>
                            </w:rPr>
                          </m:ctrlPr>
                        </m:sSupPr>
                        <m:e>
                          <m:r>
                            <m:rPr>
                              <m:sty m:val="b"/>
                            </m:rPr>
                            <w:rPr>
                              <w:rFonts w:ascii="Cambria Math" w:hAnsi="Cambria Math"/>
                              <w:sz w:val="20"/>
                              <w:szCs w:val="20"/>
                              <w:lang w:eastAsia="zh-CN"/>
                            </w:rPr>
                            <m:t>2</m:t>
                          </m:r>
                        </m:e>
                        <m:sup>
                          <m:sSub>
                            <m:sSubPr>
                              <m:ctrlPr>
                                <w:rPr>
                                  <w:rFonts w:ascii="Cambria Math" w:hAnsi="Cambria Math"/>
                                  <w:b/>
                                  <w:sz w:val="20"/>
                                  <w:szCs w:val="20"/>
                                  <w:lang w:eastAsia="zh-CN"/>
                                </w:rPr>
                              </m:ctrlPr>
                            </m:sSubPr>
                            <m:e>
                              <m:r>
                                <m:rPr>
                                  <m:sty m:val="b"/>
                                </m:rPr>
                                <w:rPr>
                                  <w:rFonts w:ascii="Cambria Math" w:hAnsi="Cambria Math"/>
                                  <w:sz w:val="20"/>
                                  <w:szCs w:val="20"/>
                                  <w:lang w:eastAsia="zh-CN"/>
                                </w:rPr>
                                <m:t>μ</m:t>
                              </m:r>
                            </m:e>
                            <m:sub>
                              <m:r>
                                <m:rPr>
                                  <m:sty m:val="b"/>
                                </m:rPr>
                                <w:rPr>
                                  <w:rFonts w:ascii="Cambria Math" w:hAnsi="Cambria Math"/>
                                  <w:sz w:val="20"/>
                                  <w:szCs w:val="20"/>
                                  <w:lang w:eastAsia="zh-CN"/>
                                </w:rPr>
                                <m:t>PDCCH</m:t>
                              </m:r>
                            </m:sub>
                          </m:sSub>
                        </m:sup>
                      </m:sSup>
                    </m:den>
                  </m:f>
                  <m:r>
                    <m:rPr>
                      <m:sty m:val="b"/>
                    </m:rPr>
                    <w:rPr>
                      <w:rFonts w:ascii="Cambria Math" w:hAnsi="Cambria Math"/>
                      <w:sz w:val="20"/>
                      <w:szCs w:val="20"/>
                      <w:lang w:eastAsia="zh-CN"/>
                    </w:rPr>
                    <m:t>*minK2</m:t>
                  </m:r>
                </m:e>
              </m:d>
            </m:oMath>
            <w:r w:rsidRPr="00862BDA">
              <w:rPr>
                <w:rFonts w:ascii="Times New Roman" w:hAnsi="Times New Roman"/>
                <w:b/>
                <w:sz w:val="20"/>
                <w:szCs w:val="20"/>
                <w:lang w:eastAsia="zh-CN"/>
              </w:rPr>
              <w:t xml:space="preserve">, in which </w:t>
            </w:r>
            <m:oMath>
              <m:r>
                <m:rPr>
                  <m:sty m:val="b"/>
                </m:rPr>
                <w:rPr>
                  <w:rFonts w:ascii="Cambria Math" w:hAnsi="Cambria Math"/>
                  <w:sz w:val="20"/>
                  <w:szCs w:val="20"/>
                  <w:lang w:eastAsia="zh-CN"/>
                </w:rPr>
                <m:t>minK0</m:t>
              </m:r>
            </m:oMath>
            <w:r w:rsidRPr="00862BDA">
              <w:rPr>
                <w:rFonts w:ascii="Times New Roman" w:hAnsi="Times New Roman"/>
                <w:b/>
                <w:sz w:val="20"/>
                <w:szCs w:val="20"/>
                <w:lang w:eastAsia="zh-CN"/>
              </w:rPr>
              <w:t xml:space="preserve"> or </w:t>
            </w:r>
            <m:oMath>
              <m:r>
                <m:rPr>
                  <m:sty m:val="b"/>
                </m:rPr>
                <w:rPr>
                  <w:rFonts w:ascii="Cambria Math" w:hAnsi="Cambria Math"/>
                  <w:sz w:val="20"/>
                  <w:szCs w:val="20"/>
                  <w:lang w:eastAsia="zh-CN"/>
                </w:rPr>
                <m:t>minK2</m:t>
              </m:r>
            </m:oMath>
            <w:r w:rsidRPr="00862BDA">
              <w:rPr>
                <w:rFonts w:ascii="Times New Roman" w:hAnsi="Times New Roman"/>
                <w:b/>
                <w:sz w:val="20"/>
                <w:szCs w:val="20"/>
                <w:lang w:eastAsia="zh-CN"/>
              </w:rPr>
              <w:t xml:space="preserve"> is the value on scheduling carrier.</w:t>
            </w:r>
          </w:p>
          <w:p w14:paraId="2F0A7923" w14:textId="1C9A4722" w:rsidR="00237ED1" w:rsidRPr="00862BDA" w:rsidRDefault="00237ED1" w:rsidP="00237ED1">
            <w:pPr>
              <w:spacing w:beforeLines="50" w:before="120"/>
              <w:rPr>
                <w:rFonts w:ascii="Times New Roman" w:eastAsia="MS Mincho" w:hAnsi="Times New Roman"/>
                <w:b/>
                <w:sz w:val="20"/>
                <w:szCs w:val="20"/>
                <w:lang w:eastAsia="ja-JP"/>
              </w:rPr>
            </w:pPr>
            <w:r w:rsidRPr="00862BDA">
              <w:rPr>
                <w:rFonts w:ascii="Times New Roman" w:eastAsia="MS Mincho" w:hAnsi="Times New Roman"/>
                <w:b/>
                <w:sz w:val="20"/>
                <w:szCs w:val="20"/>
                <w:highlight w:val="yellow"/>
                <w:lang w:eastAsia="ja-JP"/>
              </w:rPr>
              <w:t>Proposal 11</w:t>
            </w:r>
            <w:r w:rsidRPr="00862BDA">
              <w:rPr>
                <w:rFonts w:ascii="Times New Roman" w:eastAsia="MS Mincho" w:hAnsi="Times New Roman"/>
                <w:b/>
                <w:sz w:val="20"/>
                <w:szCs w:val="20"/>
                <w:lang w:eastAsia="ja-JP"/>
              </w:rPr>
              <w:t>:</w:t>
            </w:r>
            <w:r w:rsidRPr="00862BDA">
              <w:rPr>
                <w:rFonts w:ascii="Times New Roman" w:hAnsi="Times New Roman"/>
                <w:b/>
                <w:sz w:val="20"/>
                <w:szCs w:val="20"/>
                <w:lang w:eastAsia="zh-CN"/>
              </w:rPr>
              <w:t xml:space="preserve"> For the case of cross-carrier scheduling, the application delay can be defined as </w:t>
            </w:r>
            <m:oMath>
              <m:r>
                <m:rPr>
                  <m:sty m:val="b"/>
                </m:rPr>
                <w:rPr>
                  <w:rFonts w:ascii="Cambria Math" w:hAnsi="Cambria Math"/>
                  <w:sz w:val="20"/>
                  <w:szCs w:val="20"/>
                  <w:lang w:eastAsia="zh-CN"/>
                </w:rPr>
                <m:t>X=max⁡(Y,</m:t>
              </m:r>
              <m:d>
                <m:dPr>
                  <m:begChr m:val="⌈"/>
                  <m:endChr m:val="⌉"/>
                  <m:ctrlPr>
                    <w:rPr>
                      <w:rFonts w:ascii="Cambria Math" w:hAnsi="Cambria Math"/>
                      <w:b/>
                      <w:sz w:val="20"/>
                      <w:szCs w:val="20"/>
                      <w:lang w:eastAsia="zh-CN"/>
                    </w:rPr>
                  </m:ctrlPr>
                </m:dPr>
                <m:e>
                  <m:f>
                    <m:fPr>
                      <m:ctrlPr>
                        <w:rPr>
                          <w:rFonts w:ascii="Cambria Math" w:hAnsi="Cambria Math"/>
                          <w:b/>
                          <w:sz w:val="20"/>
                          <w:szCs w:val="20"/>
                          <w:lang w:eastAsia="zh-CN"/>
                        </w:rPr>
                      </m:ctrlPr>
                    </m:fPr>
                    <m:num>
                      <m:sSup>
                        <m:sSupPr>
                          <m:ctrlPr>
                            <w:rPr>
                              <w:rFonts w:ascii="Cambria Math" w:hAnsi="Cambria Math"/>
                              <w:b/>
                              <w:sz w:val="20"/>
                              <w:szCs w:val="20"/>
                              <w:lang w:eastAsia="zh-CN"/>
                            </w:rPr>
                          </m:ctrlPr>
                        </m:sSupPr>
                        <m:e>
                          <m:r>
                            <m:rPr>
                              <m:sty m:val="b"/>
                            </m:rPr>
                            <w:rPr>
                              <w:rFonts w:ascii="Cambria Math" w:hAnsi="Cambria Math"/>
                              <w:sz w:val="20"/>
                              <w:szCs w:val="20"/>
                              <w:lang w:eastAsia="zh-CN"/>
                            </w:rPr>
                            <m:t>2</m:t>
                          </m:r>
                        </m:e>
                        <m:sup>
                          <m:sSub>
                            <m:sSubPr>
                              <m:ctrlPr>
                                <w:rPr>
                                  <w:rFonts w:ascii="Cambria Math" w:hAnsi="Cambria Math"/>
                                  <w:b/>
                                  <w:sz w:val="20"/>
                                  <w:szCs w:val="20"/>
                                  <w:lang w:eastAsia="zh-CN"/>
                                </w:rPr>
                              </m:ctrlPr>
                            </m:sSubPr>
                            <m:e>
                              <m:r>
                                <m:rPr>
                                  <m:sty m:val="b"/>
                                </m:rPr>
                                <w:rPr>
                                  <w:rFonts w:ascii="Cambria Math" w:hAnsi="Cambria Math"/>
                                  <w:sz w:val="20"/>
                                  <w:szCs w:val="20"/>
                                  <w:lang w:eastAsia="zh-CN"/>
                                </w:rPr>
                                <m:t>μ</m:t>
                              </m:r>
                            </m:e>
                            <m:sub>
                              <m:r>
                                <m:rPr>
                                  <m:sty m:val="b"/>
                                </m:rPr>
                                <w:rPr>
                                  <w:rFonts w:ascii="Cambria Math" w:hAnsi="Cambria Math"/>
                                  <w:sz w:val="20"/>
                                  <w:szCs w:val="20"/>
                                  <w:lang w:eastAsia="zh-CN"/>
                                </w:rPr>
                                <m:t>PDCCH</m:t>
                              </m:r>
                            </m:sub>
                          </m:sSub>
                        </m:sup>
                      </m:sSup>
                    </m:num>
                    <m:den>
                      <m:sSup>
                        <m:sSupPr>
                          <m:ctrlPr>
                            <w:rPr>
                              <w:rFonts w:ascii="Cambria Math" w:hAnsi="Cambria Math"/>
                              <w:b/>
                              <w:sz w:val="20"/>
                              <w:szCs w:val="20"/>
                              <w:lang w:eastAsia="zh-CN"/>
                            </w:rPr>
                          </m:ctrlPr>
                        </m:sSupPr>
                        <m:e>
                          <m:r>
                            <m:rPr>
                              <m:sty m:val="b"/>
                            </m:rPr>
                            <w:rPr>
                              <w:rFonts w:ascii="Cambria Math" w:hAnsi="Cambria Math"/>
                              <w:sz w:val="20"/>
                              <w:szCs w:val="20"/>
                              <w:lang w:eastAsia="zh-CN"/>
                            </w:rPr>
                            <m:t>2</m:t>
                          </m:r>
                        </m:e>
                        <m:sup>
                          <m:sSub>
                            <m:sSubPr>
                              <m:ctrlPr>
                                <w:rPr>
                                  <w:rFonts w:ascii="Cambria Math" w:hAnsi="Cambria Math"/>
                                  <w:b/>
                                  <w:sz w:val="20"/>
                                  <w:szCs w:val="20"/>
                                  <w:lang w:eastAsia="zh-CN"/>
                                </w:rPr>
                              </m:ctrlPr>
                            </m:sSubPr>
                            <m:e>
                              <m:r>
                                <m:rPr>
                                  <m:sty m:val="b"/>
                                </m:rPr>
                                <w:rPr>
                                  <w:rFonts w:ascii="Cambria Math" w:hAnsi="Cambria Math"/>
                                  <w:sz w:val="20"/>
                                  <w:szCs w:val="20"/>
                                  <w:lang w:eastAsia="zh-CN"/>
                                </w:rPr>
                                <m:t>μ</m:t>
                              </m:r>
                            </m:e>
                            <m:sub>
                              <m:r>
                                <m:rPr>
                                  <m:sty m:val="b"/>
                                </m:rPr>
                                <w:rPr>
                                  <w:rFonts w:ascii="Cambria Math" w:hAnsi="Cambria Math"/>
                                  <w:sz w:val="20"/>
                                  <w:szCs w:val="20"/>
                                  <w:lang w:eastAsia="zh-CN"/>
                                </w:rPr>
                                <m:t>0</m:t>
                              </m:r>
                            </m:sub>
                          </m:sSub>
                        </m:sup>
                      </m:sSup>
                    </m:den>
                  </m:f>
                  <m:r>
                    <m:rPr>
                      <m:sty m:val="b"/>
                    </m:rPr>
                    <w:rPr>
                      <w:rFonts w:ascii="Cambria Math" w:hAnsi="Cambria Math"/>
                      <w:sz w:val="20"/>
                      <w:szCs w:val="20"/>
                      <w:lang w:eastAsia="zh-CN"/>
                    </w:rPr>
                    <m:t>*Z</m:t>
                  </m:r>
                </m:e>
              </m:d>
              <m:r>
                <m:rPr>
                  <m:sty m:val="b"/>
                </m:rPr>
                <w:rPr>
                  <w:rFonts w:ascii="Cambria Math" w:hAnsi="Cambria Math"/>
                  <w:sz w:val="20"/>
                  <w:szCs w:val="20"/>
                  <w:lang w:eastAsia="zh-CN"/>
                </w:rPr>
                <m:t>)</m:t>
              </m:r>
            </m:oMath>
            <w:r w:rsidRPr="00862BDA">
              <w:rPr>
                <w:rFonts w:ascii="Times New Roman" w:eastAsia="MS Mincho" w:hAnsi="Times New Roman"/>
                <w:b/>
                <w:sz w:val="20"/>
                <w:szCs w:val="20"/>
                <w:lang w:eastAsia="ja-JP"/>
              </w:rPr>
              <w:t>:</w:t>
            </w:r>
          </w:p>
          <w:p w14:paraId="3FD606BC" w14:textId="77777777" w:rsidR="00237ED1" w:rsidRPr="00862BDA" w:rsidRDefault="00237ED1" w:rsidP="00011461">
            <w:pPr>
              <w:pStyle w:val="ListParagraph"/>
              <w:numPr>
                <w:ilvl w:val="0"/>
                <w:numId w:val="20"/>
              </w:numPr>
              <w:overflowPunct w:val="0"/>
              <w:autoSpaceDE w:val="0"/>
              <w:autoSpaceDN w:val="0"/>
              <w:adjustRightInd w:val="0"/>
              <w:spacing w:beforeLines="50" w:before="120" w:after="180"/>
              <w:contextualSpacing/>
              <w:rPr>
                <w:rFonts w:ascii="Times New Roman" w:eastAsia="MS Mincho" w:hAnsi="Times New Roman"/>
                <w:b/>
                <w:sz w:val="20"/>
                <w:szCs w:val="20"/>
                <w:lang w:eastAsia="ja-JP"/>
              </w:rPr>
            </w:pPr>
            <w:r w:rsidRPr="00862BDA">
              <w:rPr>
                <w:rFonts w:ascii="Times New Roman" w:eastAsia="MS Mincho" w:hAnsi="Times New Roman"/>
                <w:b/>
                <w:sz w:val="20"/>
                <w:szCs w:val="20"/>
                <w:lang w:eastAsia="ja-JP"/>
              </w:rPr>
              <w:t xml:space="preserve">Y is </w:t>
            </w:r>
            <w:r w:rsidRPr="00862BDA">
              <w:rPr>
                <w:rFonts w:ascii="Times New Roman" w:hAnsi="Times New Roman"/>
                <w:b/>
                <w:sz w:val="20"/>
                <w:szCs w:val="20"/>
                <w:lang w:eastAsia="zh-CN"/>
              </w:rPr>
              <w:t>the active minimum applicable K0 value of the active DL BWP of the scheduling carrier prior to the change indication</w:t>
            </w:r>
          </w:p>
          <w:p w14:paraId="782A8C5B" w14:textId="3111D84E" w:rsidR="00055DCC" w:rsidRPr="00862BDA" w:rsidRDefault="00237ED1" w:rsidP="00011461">
            <w:pPr>
              <w:pStyle w:val="ListParagraph"/>
              <w:numPr>
                <w:ilvl w:val="0"/>
                <w:numId w:val="20"/>
              </w:numPr>
              <w:overflowPunct w:val="0"/>
              <w:autoSpaceDE w:val="0"/>
              <w:autoSpaceDN w:val="0"/>
              <w:adjustRightInd w:val="0"/>
              <w:spacing w:beforeLines="50" w:before="120" w:after="180"/>
              <w:contextualSpacing/>
              <w:rPr>
                <w:rFonts w:ascii="Times New Roman" w:eastAsia="MS Mincho" w:hAnsi="Times New Roman"/>
                <w:b/>
                <w:i/>
                <w:sz w:val="20"/>
                <w:szCs w:val="20"/>
                <w:lang w:eastAsia="ja-JP"/>
              </w:rPr>
            </w:pPr>
            <w:r w:rsidRPr="00862BDA">
              <w:rPr>
                <w:rFonts w:ascii="Times New Roman" w:eastAsia="MS Mincho" w:hAnsi="Times New Roman"/>
                <w:b/>
                <w:sz w:val="20"/>
                <w:szCs w:val="20"/>
                <w:lang w:eastAsia="ja-JP"/>
              </w:rPr>
              <w:t xml:space="preserve">Z is the value for the SCS </w:t>
            </w:r>
            <m:oMath>
              <m:sSub>
                <m:sSubPr>
                  <m:ctrlPr>
                    <w:rPr>
                      <w:rFonts w:ascii="Cambria Math" w:eastAsia="MS Mincho" w:hAnsi="Cambria Math"/>
                      <w:b/>
                      <w:sz w:val="20"/>
                      <w:szCs w:val="20"/>
                      <w:lang w:eastAsia="ja-JP"/>
                    </w:rPr>
                  </m:ctrlPr>
                </m:sSubPr>
                <m:e>
                  <m:r>
                    <m:rPr>
                      <m:sty m:val="b"/>
                    </m:rPr>
                    <w:rPr>
                      <w:rFonts w:ascii="Cambria Math" w:eastAsia="MS Mincho" w:hAnsi="Cambria Math"/>
                      <w:sz w:val="20"/>
                      <w:szCs w:val="20"/>
                      <w:lang w:eastAsia="ja-JP"/>
                    </w:rPr>
                    <m:t>μ</m:t>
                  </m:r>
                </m:e>
                <m:sub>
                  <m:r>
                    <m:rPr>
                      <m:sty m:val="b"/>
                    </m:rPr>
                    <w:rPr>
                      <w:rFonts w:ascii="Cambria Math" w:eastAsia="MS Mincho" w:hAnsi="Cambria Math"/>
                      <w:sz w:val="20"/>
                      <w:szCs w:val="20"/>
                      <w:lang w:eastAsia="ja-JP"/>
                    </w:rPr>
                    <m:t>0</m:t>
                  </m:r>
                </m:sub>
              </m:sSub>
            </m:oMath>
            <w:r w:rsidRPr="00862BDA">
              <w:rPr>
                <w:rFonts w:ascii="Times New Roman" w:eastAsia="MS Mincho" w:hAnsi="Times New Roman"/>
                <w:b/>
                <w:sz w:val="20"/>
                <w:szCs w:val="20"/>
                <w:lang w:eastAsia="ja-JP"/>
              </w:rPr>
              <w:t>, which corresponds to the active BWP for all the active carriers with maximum absolute value of Z.</w:t>
            </w:r>
          </w:p>
        </w:tc>
        <w:tc>
          <w:tcPr>
            <w:tcW w:w="1815" w:type="dxa"/>
          </w:tcPr>
          <w:p w14:paraId="579B1D2E" w14:textId="77777777" w:rsidR="00237ED1" w:rsidRPr="00862BDA" w:rsidRDefault="00237ED1" w:rsidP="00237ED1">
            <w:pPr>
              <w:rPr>
                <w:rFonts w:ascii="Times New Roman" w:hAnsi="Times New Roman"/>
                <w:sz w:val="20"/>
                <w:szCs w:val="20"/>
              </w:rPr>
            </w:pPr>
            <w:r w:rsidRPr="00862BDA">
              <w:rPr>
                <w:rFonts w:ascii="Times New Roman" w:hAnsi="Times New Roman"/>
                <w:sz w:val="20"/>
                <w:szCs w:val="20"/>
              </w:rPr>
              <w:t>Y: Depends on scheduling cell</w:t>
            </w:r>
          </w:p>
          <w:p w14:paraId="13577D77" w14:textId="0865B0D7" w:rsidR="00055DCC" w:rsidRPr="00862BDA" w:rsidRDefault="00237ED1" w:rsidP="00237ED1">
            <w:pPr>
              <w:rPr>
                <w:rFonts w:ascii="Times New Roman" w:hAnsi="Times New Roman"/>
                <w:sz w:val="20"/>
                <w:szCs w:val="20"/>
              </w:rPr>
            </w:pPr>
            <w:r w:rsidRPr="00862BDA">
              <w:rPr>
                <w:rFonts w:ascii="Times New Roman" w:hAnsi="Times New Roman"/>
                <w:sz w:val="20"/>
                <w:szCs w:val="20"/>
              </w:rPr>
              <w:t>Z: Depends on all active cells</w:t>
            </w:r>
          </w:p>
        </w:tc>
      </w:tr>
      <w:tr w:rsidR="00055DCC" w:rsidRPr="003D25D4" w14:paraId="670824FC" w14:textId="77777777" w:rsidTr="00D728FB">
        <w:tc>
          <w:tcPr>
            <w:tcW w:w="816" w:type="dxa"/>
          </w:tcPr>
          <w:p w14:paraId="09E1E1FA" w14:textId="3B575D07" w:rsidR="00055DCC" w:rsidRPr="00862BDA" w:rsidRDefault="00583D96"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_Ref24392918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[9]</w:t>
            </w:r>
            <w:r w:rsidRPr="00862BDA">
              <w:rPr>
                <w:rFonts w:ascii="Times New Roman" w:hAnsi="Times New Roman"/>
                <w:sz w:val="20"/>
                <w:szCs w:val="20"/>
              </w:rPr>
              <w:fldChar w:fldCharType="end"/>
            </w:r>
          </w:p>
        </w:tc>
        <w:tc>
          <w:tcPr>
            <w:tcW w:w="7087" w:type="dxa"/>
          </w:tcPr>
          <w:p w14:paraId="550F48BE" w14:textId="7E18F674" w:rsidR="00055DCC" w:rsidRPr="00862BDA" w:rsidRDefault="00583D96" w:rsidP="00583D96">
            <w:pPr>
              <w:jc w:val="both"/>
              <w:rPr>
                <w:rFonts w:ascii="Times New Roman" w:hAnsi="Times New Roman"/>
                <w:sz w:val="20"/>
                <w:szCs w:val="20"/>
                <w:lang w:eastAsia="zh-CN"/>
              </w:rPr>
            </w:pPr>
            <w:r w:rsidRPr="00862BDA">
              <w:rPr>
                <w:rFonts w:ascii="Times New Roman" w:hAnsi="Times New Roman"/>
                <w:b/>
                <w:bCs/>
                <w:sz w:val="20"/>
                <w:szCs w:val="20"/>
                <w:highlight w:val="yellow"/>
                <w:lang w:eastAsia="zh-CN"/>
              </w:rPr>
              <w:t>Proposal 8</w:t>
            </w:r>
            <w:r w:rsidRPr="00862BDA">
              <w:rPr>
                <w:rFonts w:ascii="Times New Roman" w:hAnsi="Times New Roman"/>
                <w:b/>
                <w:bCs/>
                <w:sz w:val="20"/>
                <w:szCs w:val="20"/>
                <w:lang w:eastAsia="zh-CN"/>
              </w:rPr>
              <w:t xml:space="preserve">: </w:t>
            </w:r>
            <w:r w:rsidRPr="00862BDA">
              <w:rPr>
                <w:rFonts w:ascii="Times New Roman" w:eastAsia="SimSun" w:hAnsi="Times New Roman"/>
                <w:b/>
                <w:bCs/>
                <w:sz w:val="20"/>
                <w:szCs w:val="20"/>
                <w:lang w:eastAsia="zh-CN"/>
              </w:rPr>
              <w:t xml:space="preserve">For cross-carrier scheduling, the determination of application delay of </w:t>
            </w:r>
            <w:r w:rsidRPr="00862BDA">
              <w:rPr>
                <w:rFonts w:ascii="Times New Roman" w:hAnsi="Times New Roman"/>
                <w:b/>
                <w:bCs/>
                <w:sz w:val="20"/>
                <w:szCs w:val="20"/>
              </w:rPr>
              <w:t xml:space="preserve">a new </w:t>
            </w:r>
            <w:r w:rsidRPr="00862BDA">
              <w:rPr>
                <w:rFonts w:ascii="Times New Roman" w:eastAsia="SimSun" w:hAnsi="Times New Roman"/>
                <w:b/>
                <w:bCs/>
                <w:sz w:val="20"/>
                <w:szCs w:val="20"/>
                <w:lang w:eastAsia="zh-CN"/>
              </w:rPr>
              <w:t>minimum applicable K0/K2</w:t>
            </w:r>
            <w:r w:rsidRPr="00862BDA">
              <w:rPr>
                <w:rFonts w:ascii="Times New Roman" w:hAnsi="Times New Roman"/>
                <w:b/>
                <w:bCs/>
                <w:sz w:val="20"/>
                <w:szCs w:val="20"/>
              </w:rPr>
              <w:t xml:space="preserve"> received </w:t>
            </w:r>
            <w:r w:rsidRPr="00862BDA">
              <w:rPr>
                <w:rFonts w:ascii="Times New Roman" w:eastAsia="SimSun" w:hAnsi="Times New Roman"/>
                <w:b/>
                <w:bCs/>
                <w:sz w:val="20"/>
                <w:szCs w:val="20"/>
                <w:lang w:eastAsia="zh-CN"/>
              </w:rPr>
              <w:t xml:space="preserve">in </w:t>
            </w:r>
            <w:r w:rsidRPr="00862BDA">
              <w:rPr>
                <w:rFonts w:ascii="Times New Roman" w:hAnsi="Times New Roman"/>
                <w:b/>
                <w:bCs/>
                <w:sz w:val="20"/>
                <w:szCs w:val="20"/>
              </w:rPr>
              <w:t xml:space="preserve">a scheduling cell </w:t>
            </w:r>
            <w:r w:rsidRPr="00862BDA">
              <w:rPr>
                <w:rFonts w:ascii="Times New Roman" w:hAnsi="Times New Roman"/>
                <w:b/>
                <w:bCs/>
                <w:sz w:val="20"/>
                <w:szCs w:val="20"/>
                <w:lang w:eastAsia="zh-CN"/>
              </w:rPr>
              <w:t xml:space="preserve">can just consider the active </w:t>
            </w:r>
            <w:r w:rsidRPr="00862BDA">
              <w:rPr>
                <w:rFonts w:ascii="Times New Roman" w:eastAsia="SimSun" w:hAnsi="Times New Roman"/>
                <w:b/>
                <w:bCs/>
                <w:sz w:val="20"/>
                <w:szCs w:val="20"/>
                <w:lang w:eastAsia="zh-CN"/>
              </w:rPr>
              <w:t>minimum applicable K0/K2</w:t>
            </w:r>
            <w:r w:rsidRPr="00862BDA">
              <w:rPr>
                <w:rFonts w:ascii="Times New Roman" w:hAnsi="Times New Roman"/>
                <w:b/>
                <w:bCs/>
                <w:sz w:val="20"/>
                <w:szCs w:val="20"/>
                <w:lang w:eastAsia="zh-CN"/>
              </w:rPr>
              <w:t xml:space="preserve"> in scheduling cell.</w:t>
            </w:r>
          </w:p>
        </w:tc>
        <w:tc>
          <w:tcPr>
            <w:tcW w:w="1815" w:type="dxa"/>
          </w:tcPr>
          <w:p w14:paraId="28CA1DCB" w14:textId="77777777" w:rsidR="00583D96" w:rsidRPr="00862BDA" w:rsidRDefault="00583D96" w:rsidP="00583D96">
            <w:pPr>
              <w:rPr>
                <w:rFonts w:ascii="Times New Roman" w:hAnsi="Times New Roman"/>
                <w:sz w:val="20"/>
                <w:szCs w:val="20"/>
              </w:rPr>
            </w:pPr>
            <w:r w:rsidRPr="00862BDA">
              <w:rPr>
                <w:rFonts w:ascii="Times New Roman" w:hAnsi="Times New Roman"/>
                <w:sz w:val="20"/>
                <w:szCs w:val="20"/>
              </w:rPr>
              <w:t>Y: Depends on scheduling cell</w:t>
            </w:r>
          </w:p>
          <w:p w14:paraId="46668BA5" w14:textId="6CE5AC6A" w:rsidR="00055DCC" w:rsidRPr="00862BDA" w:rsidRDefault="00583D96" w:rsidP="00583D96">
            <w:pPr>
              <w:rPr>
                <w:rFonts w:ascii="Times New Roman" w:hAnsi="Times New Roman"/>
                <w:sz w:val="20"/>
                <w:szCs w:val="20"/>
              </w:rPr>
            </w:pPr>
            <w:r w:rsidRPr="00862BDA">
              <w:rPr>
                <w:rFonts w:ascii="Times New Roman" w:hAnsi="Times New Roman"/>
                <w:sz w:val="20"/>
                <w:szCs w:val="20"/>
              </w:rPr>
              <w:t>Z: Depends on scheduling cell</w:t>
            </w:r>
          </w:p>
        </w:tc>
      </w:tr>
      <w:tr w:rsidR="00055DCC" w:rsidRPr="003D25D4" w14:paraId="45268AA5" w14:textId="77777777" w:rsidTr="00D728FB">
        <w:tc>
          <w:tcPr>
            <w:tcW w:w="816" w:type="dxa"/>
          </w:tcPr>
          <w:p w14:paraId="3E7FD4E7" w14:textId="2198B18F" w:rsidR="00055DCC" w:rsidRPr="00862BDA" w:rsidRDefault="001C4D93"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_Ref24398127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[10]</w:t>
            </w:r>
            <w:r w:rsidRPr="00862BDA">
              <w:rPr>
                <w:rFonts w:ascii="Times New Roman" w:hAnsi="Times New Roman"/>
                <w:sz w:val="20"/>
                <w:szCs w:val="20"/>
              </w:rPr>
              <w:fldChar w:fldCharType="end"/>
            </w:r>
          </w:p>
        </w:tc>
        <w:tc>
          <w:tcPr>
            <w:tcW w:w="7087" w:type="dxa"/>
          </w:tcPr>
          <w:p w14:paraId="6B1DF68B" w14:textId="77777777" w:rsidR="001C4D93" w:rsidRPr="00862BDA" w:rsidRDefault="001C4D93" w:rsidP="001C4D93">
            <w:pPr>
              <w:pStyle w:val="BodyText"/>
              <w:rPr>
                <w:rFonts w:ascii="Times New Roman" w:eastAsia="SimSun" w:hAnsi="Times New Roman"/>
                <w:b/>
                <w:sz w:val="20"/>
                <w:szCs w:val="20"/>
                <w:lang w:eastAsia="zh-CN"/>
              </w:rPr>
            </w:pPr>
            <w:r w:rsidRPr="00862BDA">
              <w:rPr>
                <w:rFonts w:ascii="Times New Roman" w:eastAsia="SimSun" w:hAnsi="Times New Roman"/>
                <w:b/>
                <w:sz w:val="20"/>
                <w:szCs w:val="20"/>
                <w:highlight w:val="yellow"/>
                <w:lang w:eastAsia="zh-CN"/>
              </w:rPr>
              <w:t>Proposal 4</w:t>
            </w:r>
            <w:r w:rsidRPr="00862BDA">
              <w:rPr>
                <w:rFonts w:ascii="Times New Roman" w:eastAsia="SimSun" w:hAnsi="Times New Roman"/>
                <w:b/>
                <w:sz w:val="20"/>
                <w:szCs w:val="20"/>
                <w:lang w:eastAsia="zh-CN"/>
              </w:rPr>
              <w:t>:</w:t>
            </w:r>
          </w:p>
          <w:p w14:paraId="77881E77" w14:textId="77777777" w:rsidR="001C4D93" w:rsidRPr="00862BDA" w:rsidRDefault="001C4D93" w:rsidP="001C4D93">
            <w:pPr>
              <w:pStyle w:val="BodyText"/>
              <w:rPr>
                <w:rFonts w:ascii="Times New Roman" w:eastAsia="SimSun" w:hAnsi="Times New Roman"/>
                <w:b/>
                <w:sz w:val="20"/>
                <w:szCs w:val="20"/>
                <w:lang w:eastAsia="zh-CN"/>
              </w:rPr>
            </w:pPr>
            <w:r w:rsidRPr="00862BDA">
              <w:rPr>
                <w:rFonts w:ascii="Times New Roman" w:eastAsia="SimSun" w:hAnsi="Times New Roman"/>
                <w:b/>
                <w:sz w:val="20"/>
                <w:szCs w:val="20"/>
                <w:lang w:eastAsia="zh-CN"/>
              </w:rPr>
              <w:t xml:space="preserve">For an active DL and an active UL BWP, </w:t>
            </w:r>
            <w:r w:rsidRPr="00862BDA">
              <w:rPr>
                <w:rFonts w:ascii="Times New Roman" w:eastAsia="SimSun" w:hAnsi="Times New Roman"/>
                <w:b/>
                <w:sz w:val="20"/>
                <w:szCs w:val="20"/>
                <w:lang w:val="en-GB" w:eastAsia="zh-CN"/>
              </w:rPr>
              <w:t xml:space="preserve">when UE is indicated by L1-based </w:t>
            </w:r>
            <w:r w:rsidRPr="00862BDA">
              <w:rPr>
                <w:rFonts w:ascii="Times New Roman" w:eastAsia="SimSun" w:hAnsi="Times New Roman"/>
                <w:b/>
                <w:sz w:val="20"/>
                <w:szCs w:val="20"/>
                <w:lang w:eastAsia="zh-CN"/>
              </w:rPr>
              <w:t xml:space="preserve">signalling(s) </w:t>
            </w:r>
            <w:r w:rsidRPr="00862BDA">
              <w:rPr>
                <w:rFonts w:ascii="Times New Roman" w:eastAsia="SimSun" w:hAnsi="Times New Roman"/>
                <w:b/>
                <w:sz w:val="20"/>
                <w:szCs w:val="20"/>
                <w:lang w:val="en-GB" w:eastAsia="zh-CN"/>
              </w:rPr>
              <w:t xml:space="preserve">in slot </w:t>
            </w:r>
            <w:r w:rsidRPr="00862BDA">
              <w:rPr>
                <w:rFonts w:ascii="Times New Roman" w:eastAsia="SimSun" w:hAnsi="Times New Roman"/>
                <w:b/>
                <w:i/>
                <w:iCs/>
                <w:sz w:val="20"/>
                <w:szCs w:val="20"/>
                <w:lang w:val="en-GB" w:eastAsia="zh-CN"/>
              </w:rPr>
              <w:t>n</w:t>
            </w:r>
            <w:r w:rsidRPr="00862BDA">
              <w:rPr>
                <w:rFonts w:ascii="Times New Roman" w:eastAsia="SimSun" w:hAnsi="Times New Roman"/>
                <w:b/>
                <w:sz w:val="20"/>
                <w:szCs w:val="20"/>
                <w:lang w:val="en-GB" w:eastAsia="zh-CN"/>
              </w:rPr>
              <w:t xml:space="preserve"> </w:t>
            </w:r>
            <w:r w:rsidRPr="00862BDA">
              <w:rPr>
                <w:rFonts w:ascii="Times New Roman" w:eastAsia="SimSun" w:hAnsi="Times New Roman"/>
                <w:b/>
                <w:sz w:val="20"/>
                <w:szCs w:val="20"/>
                <w:lang w:eastAsia="zh-CN"/>
              </w:rPr>
              <w:t>for scheduling cell to change the minimum applicable value(s) of K0 and/or K2, UE is not expected to apply the new indicated minimum applicable value(s) before slot</w:t>
            </w:r>
            <w:r w:rsidRPr="00862BDA">
              <w:rPr>
                <w:rFonts w:ascii="Times New Roman" w:eastAsia="Times New Roman" w:hAnsi="Times New Roman"/>
                <w:b/>
                <w:sz w:val="20"/>
                <w:szCs w:val="20"/>
              </w:rPr>
              <w:t xml:space="preserve"> </w:t>
            </w:r>
            <w:r w:rsidRPr="00862BDA">
              <w:rPr>
                <w:rFonts w:ascii="Cambria Math" w:eastAsia="SimSun" w:hAnsi="Cambria Math" w:cs="Cambria Math"/>
                <w:b/>
                <w:sz w:val="20"/>
                <w:szCs w:val="20"/>
                <w:lang w:eastAsia="zh-CN"/>
              </w:rPr>
              <w:t>𝑛</w:t>
            </w:r>
            <w:r w:rsidRPr="00862BDA">
              <w:rPr>
                <w:rFonts w:ascii="Times New Roman" w:eastAsia="SimSun" w:hAnsi="Times New Roman"/>
                <w:b/>
                <w:sz w:val="20"/>
                <w:szCs w:val="20"/>
                <w:lang w:eastAsia="zh-CN"/>
              </w:rPr>
              <w:t xml:space="preserve">’ </w:t>
            </w:r>
            <w:r w:rsidRPr="00862BDA">
              <w:rPr>
                <w:rFonts w:ascii="Times New Roman" w:eastAsia="SimSun" w:hAnsi="Times New Roman"/>
                <w:b/>
                <w:sz w:val="20"/>
                <w:szCs w:val="20"/>
                <w:lang w:val="en-GB" w:eastAsia="zh-CN"/>
              </w:rPr>
              <w:fldChar w:fldCharType="begin"/>
            </w:r>
            <w:r w:rsidRPr="00862BDA">
              <w:rPr>
                <w:rFonts w:ascii="Times New Roman" w:eastAsia="SimSun" w:hAnsi="Times New Roman"/>
                <w:b/>
                <w:sz w:val="20"/>
                <w:szCs w:val="20"/>
                <w:lang w:val="en-GB" w:eastAsia="zh-CN"/>
              </w:rPr>
              <w:instrText xml:space="preserve"> QUOTE </w:instrText>
            </w:r>
            <w:r w:rsidRPr="00862BDA">
              <w:rPr>
                <w:rFonts w:ascii="Times New Roman" w:eastAsia="SimSun" w:hAnsi="Times New Roman"/>
                <w:color w:val="000000"/>
                <w:kern w:val="24"/>
                <w:sz w:val="20"/>
                <w:szCs w:val="20"/>
                <w:lang w:eastAsia="zh-CN"/>
              </w:rPr>
              <w:instrText>n' </w:instrText>
            </w:r>
            <w:r w:rsidRPr="00862BDA">
              <w:rPr>
                <w:rFonts w:ascii="Times New Roman" w:eastAsia="SimSun" w:hAnsi="Times New Roman"/>
                <w:b/>
                <w:sz w:val="20"/>
                <w:szCs w:val="20"/>
                <w:lang w:val="en-GB" w:eastAsia="zh-CN"/>
              </w:rPr>
              <w:instrText xml:space="preserve"> </w:instrText>
            </w:r>
            <w:r w:rsidRPr="00862BDA">
              <w:rPr>
                <w:rFonts w:ascii="Times New Roman" w:eastAsia="SimSun" w:hAnsi="Times New Roman"/>
                <w:b/>
                <w:sz w:val="20"/>
                <w:szCs w:val="20"/>
                <w:lang w:val="en-GB" w:eastAsia="zh-CN"/>
              </w:rPr>
              <w:fldChar w:fldCharType="end"/>
            </w:r>
            <w:r w:rsidRPr="00862BDA">
              <w:rPr>
                <w:rFonts w:ascii="Times New Roman" w:eastAsia="SimSun" w:hAnsi="Times New Roman"/>
                <w:b/>
                <w:sz w:val="20"/>
                <w:szCs w:val="20"/>
                <w:lang w:val="en-GB" w:eastAsia="zh-CN"/>
              </w:rPr>
              <w:t xml:space="preserve">for K0 </w:t>
            </w:r>
            <w:r w:rsidRPr="00862BDA">
              <w:rPr>
                <w:rFonts w:ascii="Times New Roman" w:eastAsia="SimSun" w:hAnsi="Times New Roman"/>
                <w:b/>
                <w:sz w:val="20"/>
                <w:szCs w:val="20"/>
                <w:lang w:eastAsia="zh-CN"/>
              </w:rPr>
              <w:t>on scheduled cell</w:t>
            </w:r>
            <w:r w:rsidRPr="00862BDA">
              <w:rPr>
                <w:rFonts w:ascii="Times New Roman" w:eastAsia="SimSun" w:hAnsi="Times New Roman"/>
                <w:b/>
                <w:sz w:val="20"/>
                <w:szCs w:val="20"/>
                <w:lang w:val="en-GB" w:eastAsia="zh-CN"/>
              </w:rPr>
              <w:t xml:space="preserve">, or slot </w:t>
            </w:r>
            <w:r w:rsidRPr="00862BDA">
              <w:rPr>
                <w:rFonts w:ascii="Times New Roman" w:eastAsia="SimSun" w:hAnsi="Times New Roman"/>
                <w:b/>
                <w:sz w:val="20"/>
                <w:szCs w:val="20"/>
                <w:lang w:val="en-GB" w:eastAsia="zh-CN"/>
              </w:rPr>
              <w:fldChar w:fldCharType="begin"/>
            </w:r>
            <w:r w:rsidRPr="00862BDA">
              <w:rPr>
                <w:rFonts w:ascii="Times New Roman" w:eastAsia="SimSun" w:hAnsi="Times New Roman"/>
                <w:b/>
                <w:sz w:val="20"/>
                <w:szCs w:val="20"/>
                <w:lang w:val="en-GB" w:eastAsia="zh-CN"/>
              </w:rPr>
              <w:instrText xml:space="preserve"> QUOTE </w:instrText>
            </w:r>
            <w:r w:rsidRPr="00862BDA">
              <w:rPr>
                <w:rFonts w:ascii="Times New Roman" w:eastAsia="SimSun" w:hAnsi="Times New Roman"/>
                <w:color w:val="000000"/>
                <w:kern w:val="24"/>
                <w:sz w:val="20"/>
                <w:szCs w:val="20"/>
                <w:lang w:eastAsia="zh-CN"/>
              </w:rPr>
              <w:instrText>n''</w:instrText>
            </w:r>
            <w:r w:rsidRPr="00862BDA">
              <w:rPr>
                <w:rFonts w:ascii="Times New Roman" w:eastAsia="SimSun" w:hAnsi="Times New Roman"/>
                <w:b/>
                <w:sz w:val="20"/>
                <w:szCs w:val="20"/>
                <w:lang w:val="en-GB" w:eastAsia="zh-CN"/>
              </w:rPr>
              <w:instrText xml:space="preserve"> </w:instrText>
            </w:r>
            <w:r w:rsidRPr="00862BDA">
              <w:rPr>
                <w:rFonts w:ascii="Times New Roman" w:eastAsia="SimSun" w:hAnsi="Times New Roman"/>
                <w:b/>
                <w:sz w:val="20"/>
                <w:szCs w:val="20"/>
                <w:lang w:val="en-GB" w:eastAsia="zh-CN"/>
              </w:rPr>
              <w:fldChar w:fldCharType="separate"/>
            </w:r>
            <w:r w:rsidRPr="00862BDA">
              <w:rPr>
                <w:rFonts w:ascii="Times New Roman" w:eastAsia="SimSun" w:hAnsi="Times New Roman"/>
                <w:b/>
                <w:sz w:val="20"/>
                <w:szCs w:val="20"/>
                <w:lang w:eastAsia="zh-CN"/>
              </w:rPr>
              <w:t xml:space="preserve"> </w:t>
            </w:r>
            <w:r w:rsidRPr="00862BDA">
              <w:rPr>
                <w:rFonts w:ascii="Cambria Math" w:eastAsia="SimSun" w:hAnsi="Cambria Math" w:cs="Cambria Math"/>
                <w:b/>
                <w:sz w:val="20"/>
                <w:szCs w:val="20"/>
                <w:lang w:eastAsia="zh-CN"/>
              </w:rPr>
              <w:t>𝑛</w:t>
            </w:r>
            <w:r w:rsidRPr="00862BDA">
              <w:rPr>
                <w:rFonts w:ascii="Times New Roman" w:eastAsia="SimSun" w:hAnsi="Times New Roman"/>
                <w:b/>
                <w:sz w:val="20"/>
                <w:szCs w:val="20"/>
                <w:lang w:eastAsia="zh-CN"/>
              </w:rPr>
              <w:t>’’</w:t>
            </w:r>
            <w:r w:rsidRPr="00862BDA">
              <w:rPr>
                <w:rFonts w:ascii="Times New Roman" w:eastAsia="SimSun" w:hAnsi="Times New Roman"/>
                <w:b/>
                <w:sz w:val="20"/>
                <w:szCs w:val="20"/>
                <w:lang w:eastAsia="zh-CN"/>
              </w:rPr>
              <w:fldChar w:fldCharType="end"/>
            </w:r>
            <w:r w:rsidRPr="00862BDA">
              <w:rPr>
                <w:rFonts w:ascii="Times New Roman" w:eastAsia="SimSun" w:hAnsi="Times New Roman"/>
                <w:b/>
                <w:sz w:val="20"/>
                <w:szCs w:val="20"/>
                <w:lang w:val="en-GB" w:eastAsia="zh-CN"/>
              </w:rPr>
              <w:t xml:space="preserve"> for K2 on scheduled cell</w:t>
            </w:r>
            <w:r w:rsidRPr="00862BDA">
              <w:rPr>
                <w:rFonts w:ascii="Times New Roman" w:eastAsia="SimSun" w:hAnsi="Times New Roman"/>
                <w:b/>
                <w:sz w:val="20"/>
                <w:szCs w:val="20"/>
                <w:lang w:eastAsia="zh-CN"/>
              </w:rPr>
              <w:t xml:space="preserve">, </w:t>
            </w:r>
          </w:p>
          <w:p w14:paraId="3C05B1B1" w14:textId="77777777" w:rsidR="001C4D93" w:rsidRPr="00862BDA" w:rsidRDefault="001C4D93" w:rsidP="001C4D93">
            <w:pPr>
              <w:pStyle w:val="BodyText"/>
              <w:rPr>
                <w:rFonts w:ascii="Times New Roman" w:eastAsia="SimSun" w:hAnsi="Times New Roman"/>
                <w:sz w:val="20"/>
                <w:szCs w:val="20"/>
                <w:lang w:eastAsia="zh-CN"/>
              </w:rPr>
            </w:pPr>
          </w:p>
          <w:p w14:paraId="417EB3E2" w14:textId="77777777" w:rsidR="001C4D93" w:rsidRPr="00862BDA" w:rsidRDefault="001C4D93" w:rsidP="001C4D93">
            <w:pPr>
              <w:pStyle w:val="BodyText"/>
              <w:rPr>
                <w:rFonts w:ascii="Times New Roman" w:eastAsia="SimSun" w:hAnsi="Times New Roman"/>
                <w:sz w:val="20"/>
                <w:szCs w:val="20"/>
                <w:lang w:eastAsia="zh-CN"/>
              </w:rPr>
            </w:pPr>
            <w:r w:rsidRPr="00862BDA">
              <w:rPr>
                <w:rFonts w:ascii="Times New Roman" w:eastAsia="SimSun" w:hAnsi="Times New Roman"/>
                <w:noProof/>
                <w:sz w:val="20"/>
                <w:szCs w:val="20"/>
                <w:lang w:eastAsia="zh-TW"/>
              </w:rPr>
              <w:drawing>
                <wp:inline distT="0" distB="0" distL="0" distR="0" wp14:anchorId="436B9298" wp14:editId="2527E382">
                  <wp:extent cx="4144488" cy="1256442"/>
                  <wp:effectExtent l="0" t="0" r="0" b="127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59911" cy="1261118"/>
                          </a:xfrm>
                          <a:prstGeom prst="rect">
                            <a:avLst/>
                          </a:prstGeom>
                          <a:noFill/>
                          <a:ln>
                            <a:noFill/>
                          </a:ln>
                        </pic:spPr>
                      </pic:pic>
                    </a:graphicData>
                  </a:graphic>
                </wp:inline>
              </w:drawing>
            </w:r>
          </w:p>
          <w:p w14:paraId="34C7C41D" w14:textId="77777777" w:rsidR="001C4D93" w:rsidRPr="00862BDA" w:rsidRDefault="001C4D93" w:rsidP="001C4D93">
            <w:pPr>
              <w:pStyle w:val="BodyText"/>
              <w:rPr>
                <w:rFonts w:ascii="Times New Roman" w:eastAsia="SimSun" w:hAnsi="Times New Roman"/>
                <w:b/>
                <w:sz w:val="20"/>
                <w:szCs w:val="20"/>
                <w:lang w:eastAsia="zh-CN"/>
              </w:rPr>
            </w:pPr>
            <w:r w:rsidRPr="00862BDA">
              <w:rPr>
                <w:rFonts w:ascii="Times New Roman" w:eastAsia="SimSun" w:hAnsi="Times New Roman"/>
                <w:b/>
                <w:sz w:val="20"/>
                <w:szCs w:val="20"/>
                <w:lang w:eastAsia="zh-CN"/>
              </w:rPr>
              <w:t>where,</w:t>
            </w:r>
          </w:p>
          <w:p w14:paraId="6EBB4C4C" w14:textId="77777777" w:rsidR="001C4D93" w:rsidRPr="00862BDA" w:rsidRDefault="001C4D93" w:rsidP="00011461">
            <w:pPr>
              <w:pStyle w:val="H6"/>
              <w:numPr>
                <w:ilvl w:val="2"/>
                <w:numId w:val="23"/>
              </w:numPr>
              <w:rPr>
                <w:rFonts w:ascii="Times New Roman" w:eastAsia="MS Mincho" w:hAnsi="Times New Roman"/>
                <w:b/>
                <w:color w:val="000000"/>
                <w:lang w:val="en-US"/>
              </w:rPr>
            </w:pPr>
            <w:r w:rsidRPr="00862BDA">
              <w:rPr>
                <w:rFonts w:ascii="Times New Roman" w:eastAsia="MS Mincho" w:hAnsi="Times New Roman"/>
                <w:b/>
                <w:color w:val="000000"/>
                <w:lang w:val="en-US"/>
              </w:rPr>
              <w:t>X = max(Y, Z)</w:t>
            </w:r>
          </w:p>
          <w:p w14:paraId="226AEF8E" w14:textId="77777777" w:rsidR="001C4D93" w:rsidRPr="00862BDA" w:rsidRDefault="001C4D93" w:rsidP="00011461">
            <w:pPr>
              <w:pStyle w:val="BodyText"/>
              <w:numPr>
                <w:ilvl w:val="2"/>
                <w:numId w:val="23"/>
              </w:numPr>
              <w:spacing w:after="120"/>
              <w:jc w:val="both"/>
              <w:rPr>
                <w:rFonts w:ascii="Times New Roman" w:eastAsia="SimSun" w:hAnsi="Times New Roman"/>
                <w:b/>
                <w:sz w:val="20"/>
                <w:szCs w:val="20"/>
                <w:lang w:eastAsia="zh-CN"/>
              </w:rPr>
            </w:pPr>
            <w:r w:rsidRPr="00862BDA">
              <w:rPr>
                <w:rFonts w:ascii="Times New Roman" w:hAnsi="Times New Roman"/>
                <w:b/>
                <w:color w:val="000000"/>
                <w:sz w:val="20"/>
                <w:szCs w:val="20"/>
              </w:rPr>
              <w:t>Y is the minimum applicable K0/K2 value prior to the indicated change</w:t>
            </w:r>
          </w:p>
          <w:p w14:paraId="7B74DC72" w14:textId="77777777" w:rsidR="001C4D93" w:rsidRPr="00862BDA" w:rsidRDefault="001C4D93" w:rsidP="00011461">
            <w:pPr>
              <w:pStyle w:val="BodyText"/>
              <w:numPr>
                <w:ilvl w:val="2"/>
                <w:numId w:val="23"/>
              </w:numPr>
              <w:spacing w:after="120"/>
              <w:jc w:val="both"/>
              <w:rPr>
                <w:rFonts w:ascii="Times New Roman" w:eastAsia="SimSun" w:hAnsi="Times New Roman"/>
                <w:b/>
                <w:sz w:val="20"/>
                <w:szCs w:val="20"/>
                <w:lang w:eastAsia="zh-CN"/>
              </w:rPr>
            </w:pPr>
            <w:r w:rsidRPr="00862BDA">
              <w:rPr>
                <w:rFonts w:ascii="Times New Roman" w:eastAsia="SimSun" w:hAnsi="Times New Roman"/>
                <w:b/>
                <w:sz w:val="20"/>
                <w:szCs w:val="20"/>
                <w:lang w:eastAsia="zh-CN"/>
              </w:rPr>
              <w:t>Z = [2] for [SCS=120k] and [1] for other SCS for [DL and UL]</w:t>
            </w:r>
          </w:p>
          <w:p w14:paraId="4D39F4A7" w14:textId="77777777" w:rsidR="001C4D93" w:rsidRPr="00862BDA" w:rsidRDefault="001C4D93" w:rsidP="00011461">
            <w:pPr>
              <w:pStyle w:val="BodyText"/>
              <w:numPr>
                <w:ilvl w:val="2"/>
                <w:numId w:val="23"/>
              </w:numPr>
              <w:spacing w:after="120"/>
              <w:jc w:val="both"/>
              <w:rPr>
                <w:rFonts w:ascii="Times New Roman" w:eastAsia="SimSun" w:hAnsi="Times New Roman"/>
                <w:b/>
                <w:sz w:val="20"/>
                <w:szCs w:val="20"/>
                <w:lang w:eastAsia="zh-CN"/>
              </w:rPr>
            </w:pPr>
            <w:r w:rsidRPr="00862BDA">
              <w:rPr>
                <w:rFonts w:ascii="Times New Roman" w:eastAsia="SimSun" w:hAnsi="Times New Roman"/>
                <w:b/>
                <w:sz w:val="20"/>
                <w:szCs w:val="20"/>
                <w:lang w:eastAsia="zh-CN"/>
              </w:rPr>
              <w:t>W is the symbol index of PDCCH in the slot</w:t>
            </w:r>
          </w:p>
          <w:p w14:paraId="49177756" w14:textId="0FFEB4FD" w:rsidR="00055DCC" w:rsidRPr="00862BDA" w:rsidRDefault="00055DCC" w:rsidP="00055DCC">
            <w:pPr>
              <w:rPr>
                <w:rFonts w:ascii="Times New Roman" w:hAnsi="Times New Roman"/>
                <w:sz w:val="20"/>
                <w:szCs w:val="20"/>
              </w:rPr>
            </w:pPr>
          </w:p>
        </w:tc>
        <w:tc>
          <w:tcPr>
            <w:tcW w:w="1815" w:type="dxa"/>
          </w:tcPr>
          <w:p w14:paraId="2449FAC8" w14:textId="2A48A0AC" w:rsidR="00055DCC" w:rsidRPr="00862BDA" w:rsidRDefault="00133BF9" w:rsidP="00055DCC">
            <w:pPr>
              <w:rPr>
                <w:rFonts w:ascii="Times New Roman" w:hAnsi="Times New Roman"/>
                <w:sz w:val="20"/>
                <w:szCs w:val="20"/>
              </w:rPr>
            </w:pPr>
            <w:r w:rsidRPr="00862BDA">
              <w:rPr>
                <w:rFonts w:ascii="Times New Roman" w:hAnsi="Times New Roman"/>
                <w:sz w:val="20"/>
                <w:szCs w:val="20"/>
              </w:rPr>
              <w:t>New formula</w:t>
            </w:r>
          </w:p>
        </w:tc>
      </w:tr>
      <w:tr w:rsidR="00055DCC" w:rsidRPr="003D25D4" w14:paraId="1D4A131B" w14:textId="77777777" w:rsidTr="00D728FB">
        <w:tc>
          <w:tcPr>
            <w:tcW w:w="816" w:type="dxa"/>
          </w:tcPr>
          <w:p w14:paraId="72A1BA6C" w14:textId="79E07085" w:rsidR="00055DCC" w:rsidRPr="00862BDA" w:rsidRDefault="004F31F3"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_Ref24399055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[11]</w:t>
            </w:r>
            <w:r w:rsidRPr="00862BDA">
              <w:rPr>
                <w:rFonts w:ascii="Times New Roman" w:hAnsi="Times New Roman"/>
                <w:sz w:val="20"/>
                <w:szCs w:val="20"/>
              </w:rPr>
              <w:fldChar w:fldCharType="end"/>
            </w:r>
          </w:p>
        </w:tc>
        <w:tc>
          <w:tcPr>
            <w:tcW w:w="7087" w:type="dxa"/>
          </w:tcPr>
          <w:p w14:paraId="69AD7513" w14:textId="54377FDE" w:rsidR="00055DCC" w:rsidRPr="00862BDA" w:rsidRDefault="004F31F3" w:rsidP="004F31F3">
            <w:pPr>
              <w:pStyle w:val="BodyText"/>
              <w:spacing w:before="120"/>
              <w:jc w:val="both"/>
              <w:rPr>
                <w:rFonts w:ascii="Times New Roman" w:hAnsi="Times New Roman"/>
                <w:b/>
                <w:sz w:val="20"/>
                <w:szCs w:val="20"/>
                <w:lang w:eastAsia="zh-CN"/>
              </w:rPr>
            </w:pPr>
            <w:r w:rsidRPr="00862BDA">
              <w:rPr>
                <w:rFonts w:ascii="Times New Roman" w:hAnsi="Times New Roman"/>
                <w:b/>
                <w:sz w:val="20"/>
                <w:szCs w:val="20"/>
                <w:highlight w:val="yellow"/>
                <w:lang w:eastAsia="zh-CN"/>
              </w:rPr>
              <w:t>Proposal 5</w:t>
            </w:r>
            <w:r w:rsidRPr="00862BDA">
              <w:rPr>
                <w:rFonts w:ascii="Times New Roman" w:hAnsi="Times New Roman"/>
                <w:b/>
                <w:sz w:val="20"/>
                <w:szCs w:val="20"/>
                <w:lang w:eastAsia="zh-CN"/>
              </w:rPr>
              <w:t xml:space="preserve">: The application delay X could be reused for cross-carrier scheduling with different SCS. </w:t>
            </w:r>
          </w:p>
        </w:tc>
        <w:tc>
          <w:tcPr>
            <w:tcW w:w="1815" w:type="dxa"/>
          </w:tcPr>
          <w:p w14:paraId="78E3BC60" w14:textId="77777777" w:rsidR="00542A4F" w:rsidRPr="00862BDA" w:rsidRDefault="00542A4F" w:rsidP="00542A4F">
            <w:pPr>
              <w:rPr>
                <w:rFonts w:ascii="Times New Roman" w:hAnsi="Times New Roman"/>
                <w:sz w:val="20"/>
                <w:szCs w:val="20"/>
              </w:rPr>
            </w:pPr>
            <w:r w:rsidRPr="00862BDA">
              <w:rPr>
                <w:rFonts w:ascii="Times New Roman" w:hAnsi="Times New Roman"/>
                <w:sz w:val="20"/>
                <w:szCs w:val="20"/>
              </w:rPr>
              <w:t>Y: Depends on scheduling cell</w:t>
            </w:r>
          </w:p>
          <w:p w14:paraId="3E715802" w14:textId="7796B513" w:rsidR="00055DCC" w:rsidRPr="00862BDA" w:rsidRDefault="00542A4F" w:rsidP="00542A4F">
            <w:pPr>
              <w:rPr>
                <w:rFonts w:ascii="Times New Roman" w:hAnsi="Times New Roman"/>
                <w:sz w:val="20"/>
                <w:szCs w:val="20"/>
              </w:rPr>
            </w:pPr>
            <w:r w:rsidRPr="00862BDA">
              <w:rPr>
                <w:rFonts w:ascii="Times New Roman" w:hAnsi="Times New Roman"/>
                <w:sz w:val="20"/>
                <w:szCs w:val="20"/>
              </w:rPr>
              <w:t>Z: Depends on scheduled cell (?)</w:t>
            </w:r>
          </w:p>
        </w:tc>
      </w:tr>
      <w:tr w:rsidR="00055DCC" w:rsidRPr="003D25D4" w14:paraId="1ED3FCC7" w14:textId="77777777" w:rsidTr="00D728FB">
        <w:tc>
          <w:tcPr>
            <w:tcW w:w="816" w:type="dxa"/>
          </w:tcPr>
          <w:p w14:paraId="3DCBA623" w14:textId="324999A6" w:rsidR="00055DCC" w:rsidRPr="00862BDA" w:rsidRDefault="00971666"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_Ref24399608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[12]</w:t>
            </w:r>
            <w:r w:rsidRPr="00862BDA">
              <w:rPr>
                <w:rFonts w:ascii="Times New Roman" w:hAnsi="Times New Roman"/>
                <w:sz w:val="20"/>
                <w:szCs w:val="20"/>
              </w:rPr>
              <w:fldChar w:fldCharType="end"/>
            </w:r>
          </w:p>
        </w:tc>
        <w:tc>
          <w:tcPr>
            <w:tcW w:w="7087" w:type="dxa"/>
          </w:tcPr>
          <w:p w14:paraId="18A2E2A0" w14:textId="510342DE" w:rsidR="00055DCC" w:rsidRPr="00862BDA" w:rsidRDefault="00971666" w:rsidP="00055DCC">
            <w:pPr>
              <w:rPr>
                <w:rFonts w:ascii="Times New Roman" w:eastAsia="Times New Roman" w:hAnsi="Times New Roman"/>
                <w:b/>
                <w:sz w:val="20"/>
                <w:szCs w:val="20"/>
              </w:rPr>
            </w:pPr>
            <w:r w:rsidRPr="00862BDA">
              <w:rPr>
                <w:rFonts w:ascii="Times New Roman" w:hAnsi="Times New Roman"/>
                <w:b/>
                <w:color w:val="000000" w:themeColor="text1"/>
                <w:sz w:val="20"/>
                <w:szCs w:val="20"/>
                <w:highlight w:val="yellow"/>
                <w:lang w:eastAsia="zh-CN"/>
              </w:rPr>
              <w:t>Proposal 5</w:t>
            </w:r>
            <w:r w:rsidRPr="00862BDA">
              <w:rPr>
                <w:rFonts w:ascii="Times New Roman" w:hAnsi="Times New Roman"/>
                <w:color w:val="000000" w:themeColor="text1"/>
                <w:sz w:val="20"/>
                <w:szCs w:val="20"/>
                <w:lang w:eastAsia="zh-CN"/>
              </w:rPr>
              <w:t>:</w:t>
            </w:r>
            <w:r w:rsidRPr="00862BDA">
              <w:rPr>
                <w:rFonts w:ascii="Times New Roman" w:hAnsi="Times New Roman"/>
                <w:b/>
                <w:color w:val="000000" w:themeColor="text1"/>
                <w:sz w:val="20"/>
                <w:szCs w:val="20"/>
                <w:lang w:eastAsia="zh-CN"/>
              </w:rPr>
              <w:t xml:space="preserve"> For cross-carrier scheduling, existing minimum applicable value of slot offset K0 or K2 is scaled based on the numerology of the DL BWP in scheduling cell for calculating application delay. </w:t>
            </w:r>
          </w:p>
        </w:tc>
        <w:tc>
          <w:tcPr>
            <w:tcW w:w="1815" w:type="dxa"/>
          </w:tcPr>
          <w:p w14:paraId="6BAD7ED5" w14:textId="77777777" w:rsidR="00542A4F" w:rsidRPr="00862BDA" w:rsidRDefault="00542A4F" w:rsidP="00542A4F">
            <w:pPr>
              <w:rPr>
                <w:rFonts w:ascii="Times New Roman" w:hAnsi="Times New Roman"/>
                <w:sz w:val="20"/>
                <w:szCs w:val="20"/>
              </w:rPr>
            </w:pPr>
            <w:r w:rsidRPr="00862BDA">
              <w:rPr>
                <w:rFonts w:ascii="Times New Roman" w:hAnsi="Times New Roman"/>
                <w:sz w:val="20"/>
                <w:szCs w:val="20"/>
              </w:rPr>
              <w:t>Y: Depends on scheduling cell</w:t>
            </w:r>
          </w:p>
          <w:p w14:paraId="3BDCC08F" w14:textId="79E7958E" w:rsidR="00055DCC" w:rsidRPr="00862BDA" w:rsidRDefault="00542A4F" w:rsidP="00542A4F">
            <w:pPr>
              <w:rPr>
                <w:rFonts w:ascii="Times New Roman" w:hAnsi="Times New Roman"/>
                <w:sz w:val="20"/>
                <w:szCs w:val="20"/>
              </w:rPr>
            </w:pPr>
            <w:r w:rsidRPr="00862BDA">
              <w:rPr>
                <w:rFonts w:ascii="Times New Roman" w:hAnsi="Times New Roman"/>
                <w:sz w:val="20"/>
                <w:szCs w:val="20"/>
              </w:rPr>
              <w:t>Z: Depends on scheduling cell</w:t>
            </w:r>
          </w:p>
        </w:tc>
      </w:tr>
      <w:tr w:rsidR="00055DCC" w:rsidRPr="003D25D4" w14:paraId="1A75455F" w14:textId="77777777" w:rsidTr="00D728FB">
        <w:tc>
          <w:tcPr>
            <w:tcW w:w="816" w:type="dxa"/>
          </w:tcPr>
          <w:p w14:paraId="45951511" w14:textId="4C984E8B" w:rsidR="00055DCC" w:rsidRPr="00862BDA" w:rsidRDefault="00340E1C"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_Ref24401301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[14]</w:t>
            </w:r>
            <w:r w:rsidRPr="00862BDA">
              <w:rPr>
                <w:rFonts w:ascii="Times New Roman" w:hAnsi="Times New Roman"/>
                <w:sz w:val="20"/>
                <w:szCs w:val="20"/>
              </w:rPr>
              <w:fldChar w:fldCharType="end"/>
            </w:r>
          </w:p>
        </w:tc>
        <w:tc>
          <w:tcPr>
            <w:tcW w:w="7087" w:type="dxa"/>
          </w:tcPr>
          <w:p w14:paraId="0355FE8D" w14:textId="416BAB19" w:rsidR="00055DCC" w:rsidRPr="00862BDA" w:rsidRDefault="00340E1C" w:rsidP="00055DCC">
            <w:pPr>
              <w:rPr>
                <w:rFonts w:ascii="Times New Roman" w:hAnsi="Times New Roman"/>
                <w:b/>
                <w:sz w:val="20"/>
                <w:szCs w:val="20"/>
              </w:rPr>
            </w:pPr>
            <w:r w:rsidRPr="00862BDA">
              <w:rPr>
                <w:rFonts w:ascii="Times New Roman" w:hAnsi="Times New Roman"/>
                <w:b/>
                <w:sz w:val="20"/>
                <w:szCs w:val="20"/>
                <w:highlight w:val="yellow"/>
              </w:rPr>
              <w:t>Proposal 2</w:t>
            </w:r>
            <w:r w:rsidRPr="00862BDA">
              <w:rPr>
                <w:rFonts w:ascii="Times New Roman" w:hAnsi="Times New Roman"/>
                <w:b/>
                <w:sz w:val="20"/>
                <w:szCs w:val="20"/>
              </w:rPr>
              <w:t>: For cross-carrier scheduling, the application delay of minimum applicable K0/K2 value for scheduled cell is determined based on the parameters Y and Z of the scheduling cell.</w:t>
            </w:r>
          </w:p>
        </w:tc>
        <w:tc>
          <w:tcPr>
            <w:tcW w:w="1815" w:type="dxa"/>
          </w:tcPr>
          <w:p w14:paraId="002E9544" w14:textId="77777777" w:rsidR="00340E1C" w:rsidRPr="00862BDA" w:rsidRDefault="00340E1C" w:rsidP="00340E1C">
            <w:pPr>
              <w:rPr>
                <w:rFonts w:ascii="Times New Roman" w:hAnsi="Times New Roman"/>
                <w:sz w:val="20"/>
                <w:szCs w:val="20"/>
              </w:rPr>
            </w:pPr>
            <w:r w:rsidRPr="00862BDA">
              <w:rPr>
                <w:rFonts w:ascii="Times New Roman" w:hAnsi="Times New Roman"/>
                <w:sz w:val="20"/>
                <w:szCs w:val="20"/>
              </w:rPr>
              <w:t>Y: Depends on scheduling cell</w:t>
            </w:r>
          </w:p>
          <w:p w14:paraId="151324BE" w14:textId="16210435" w:rsidR="00055DCC" w:rsidRPr="00862BDA" w:rsidRDefault="00340E1C" w:rsidP="00340E1C">
            <w:pPr>
              <w:rPr>
                <w:rFonts w:ascii="Times New Roman" w:hAnsi="Times New Roman"/>
                <w:sz w:val="20"/>
                <w:szCs w:val="20"/>
              </w:rPr>
            </w:pPr>
            <w:r w:rsidRPr="00862BDA">
              <w:rPr>
                <w:rFonts w:ascii="Times New Roman" w:hAnsi="Times New Roman"/>
                <w:sz w:val="20"/>
                <w:szCs w:val="20"/>
              </w:rPr>
              <w:t>Z: Depends on scheduling cell</w:t>
            </w:r>
          </w:p>
        </w:tc>
      </w:tr>
      <w:tr w:rsidR="00055DCC" w:rsidRPr="003D25D4" w14:paraId="303DA86D" w14:textId="77777777" w:rsidTr="00D728FB">
        <w:tc>
          <w:tcPr>
            <w:tcW w:w="816" w:type="dxa"/>
          </w:tcPr>
          <w:p w14:paraId="1FF317C5" w14:textId="0A0A1127" w:rsidR="00055DCC" w:rsidRPr="00862BDA" w:rsidRDefault="009B63C1"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_Ref24401532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[15]</w:t>
            </w:r>
            <w:r w:rsidRPr="00862BDA">
              <w:rPr>
                <w:rFonts w:ascii="Times New Roman" w:hAnsi="Times New Roman"/>
                <w:sz w:val="20"/>
                <w:szCs w:val="20"/>
              </w:rPr>
              <w:fldChar w:fldCharType="end"/>
            </w:r>
          </w:p>
        </w:tc>
        <w:tc>
          <w:tcPr>
            <w:tcW w:w="7087" w:type="dxa"/>
          </w:tcPr>
          <w:p w14:paraId="5516F09D" w14:textId="05F27A3C" w:rsidR="009B63C1" w:rsidRPr="00862BDA" w:rsidRDefault="009B63C1" w:rsidP="009B63C1">
            <w:pPr>
              <w:rPr>
                <w:rFonts w:ascii="Times New Roman" w:eastAsia="Malgun Gothic" w:hAnsi="Times New Roman"/>
                <w:b/>
                <w:sz w:val="20"/>
                <w:szCs w:val="20"/>
                <w:lang w:val="en-GB"/>
              </w:rPr>
            </w:pPr>
            <w:r w:rsidRPr="00862BDA">
              <w:rPr>
                <w:rFonts w:ascii="Times New Roman" w:eastAsia="Malgun Gothic" w:hAnsi="Times New Roman"/>
                <w:b/>
                <w:sz w:val="20"/>
                <w:szCs w:val="20"/>
                <w:highlight w:val="yellow"/>
                <w:lang w:val="en-GB"/>
              </w:rPr>
              <w:t>Proposal 9</w:t>
            </w:r>
            <w:r w:rsidRPr="00862BDA">
              <w:rPr>
                <w:rFonts w:ascii="Times New Roman" w:eastAsia="Malgun Gothic" w:hAnsi="Times New Roman"/>
                <w:b/>
                <w:sz w:val="20"/>
                <w:szCs w:val="20"/>
                <w:lang w:val="en-GB"/>
              </w:rPr>
              <w:t xml:space="preserve">: For cross-carrier scheduling, the application delay is defined as X = max(Y, Z), and Y is the minimum applicable value of K0 among all scheduled cells, such that Y = min{ </w:t>
            </w:r>
            <m:oMath>
              <m:d>
                <m:dPr>
                  <m:begChr m:val="⌊"/>
                  <m:endChr m:val="⌋"/>
                  <m:ctrlPr>
                    <w:rPr>
                      <w:rFonts w:ascii="Cambria Math" w:eastAsia="Malgun Gothic" w:hAnsi="Cambria Math"/>
                      <w:b/>
                      <w:sz w:val="20"/>
                      <w:szCs w:val="20"/>
                      <w:lang w:val="en-GB"/>
                    </w:rPr>
                  </m:ctrlPr>
                </m:dPr>
                <m:e>
                  <m:r>
                    <m:rPr>
                      <m:sty m:val="b"/>
                    </m:rPr>
                    <w:rPr>
                      <w:rFonts w:ascii="Cambria Math" w:eastAsia="Malgun Gothic" w:hAnsi="Cambria Math"/>
                      <w:sz w:val="20"/>
                      <w:szCs w:val="20"/>
                      <w:lang w:val="en-GB"/>
                    </w:rPr>
                    <m:t>Kmin,i*</m:t>
                  </m:r>
                  <m:sSup>
                    <m:sSupPr>
                      <m:ctrlPr>
                        <w:rPr>
                          <w:rFonts w:ascii="Cambria Math" w:eastAsia="Malgun Gothic" w:hAnsi="Cambria Math"/>
                          <w:b/>
                          <w:sz w:val="20"/>
                          <w:szCs w:val="20"/>
                          <w:lang w:val="en-GB"/>
                        </w:rPr>
                      </m:ctrlPr>
                    </m:sSupPr>
                    <m:e>
                      <m:r>
                        <m:rPr>
                          <m:sty m:val="b"/>
                        </m:rPr>
                        <w:rPr>
                          <w:rFonts w:ascii="Cambria Math" w:eastAsia="Malgun Gothic" w:hAnsi="Cambria Math"/>
                          <w:sz w:val="20"/>
                          <w:szCs w:val="20"/>
                          <w:lang w:val="en-GB"/>
                        </w:rPr>
                        <m:t>2</m:t>
                      </m:r>
                    </m:e>
                    <m:sup>
                      <m:sSup>
                        <m:sSupPr>
                          <m:ctrlPr>
                            <w:rPr>
                              <w:rFonts w:ascii="Cambria Math" w:eastAsia="Malgun Gothic" w:hAnsi="Cambria Math"/>
                              <w:b/>
                              <w:sz w:val="20"/>
                              <w:szCs w:val="20"/>
                              <w:lang w:val="en-GB"/>
                            </w:rPr>
                          </m:ctrlPr>
                        </m:sSupPr>
                        <m:e>
                          <m:r>
                            <m:rPr>
                              <m:sty m:val="b"/>
                            </m:rPr>
                            <w:rPr>
                              <w:rFonts w:ascii="Cambria Math" w:eastAsia="Malgun Gothic" w:hAnsi="Cambria Math"/>
                              <w:sz w:val="20"/>
                              <w:szCs w:val="20"/>
                              <w:lang w:val="en-GB"/>
                            </w:rPr>
                            <m:t>u</m:t>
                          </m:r>
                        </m:e>
                        <m:sup>
                          <m:r>
                            <m:rPr>
                              <m:sty m:val="b"/>
                            </m:rPr>
                            <w:rPr>
                              <w:rFonts w:ascii="Cambria Math" w:eastAsia="Malgun Gothic" w:hAnsi="Cambria Math"/>
                              <w:sz w:val="20"/>
                              <w:szCs w:val="20"/>
                              <w:lang w:val="en-GB"/>
                            </w:rPr>
                            <m:t>PDCCH</m:t>
                          </m:r>
                        </m:sup>
                      </m:sSup>
                      <m:r>
                        <m:rPr>
                          <m:sty m:val="b"/>
                        </m:rPr>
                        <w:rPr>
                          <w:rFonts w:ascii="Cambria Math" w:eastAsia="Malgun Gothic" w:hAnsi="Cambria Math"/>
                          <w:sz w:val="20"/>
                          <w:szCs w:val="20"/>
                          <w:lang w:val="en-GB"/>
                        </w:rPr>
                        <m:t>-</m:t>
                      </m:r>
                      <m:sSup>
                        <m:sSupPr>
                          <m:ctrlPr>
                            <w:rPr>
                              <w:rFonts w:ascii="Cambria Math" w:eastAsia="Malgun Gothic" w:hAnsi="Cambria Math"/>
                              <w:b/>
                              <w:sz w:val="20"/>
                              <w:szCs w:val="20"/>
                              <w:lang w:val="en-GB"/>
                            </w:rPr>
                          </m:ctrlPr>
                        </m:sSupPr>
                        <m:e>
                          <m:r>
                            <m:rPr>
                              <m:sty m:val="b"/>
                            </m:rPr>
                            <w:rPr>
                              <w:rFonts w:ascii="Cambria Math" w:eastAsia="Malgun Gothic" w:hAnsi="Cambria Math"/>
                              <w:sz w:val="20"/>
                              <w:szCs w:val="20"/>
                              <w:lang w:val="en-GB"/>
                            </w:rPr>
                            <m:t>u</m:t>
                          </m:r>
                        </m:e>
                        <m:sup>
                          <m:r>
                            <m:rPr>
                              <m:sty m:val="b"/>
                            </m:rPr>
                            <w:rPr>
                              <w:rFonts w:ascii="Cambria Math" w:eastAsia="Malgun Gothic" w:hAnsi="Cambria Math"/>
                              <w:sz w:val="20"/>
                              <w:szCs w:val="20"/>
                              <w:lang w:val="en-GB"/>
                            </w:rPr>
                            <m:t>i</m:t>
                          </m:r>
                        </m:sup>
                      </m:sSup>
                    </m:sup>
                  </m:sSup>
                </m:e>
              </m:d>
            </m:oMath>
            <w:r w:rsidRPr="00862BDA">
              <w:rPr>
                <w:rFonts w:ascii="Times New Roman" w:eastAsia="Malgun Gothic" w:hAnsi="Times New Roman"/>
                <w:b/>
                <w:sz w:val="20"/>
                <w:szCs w:val="20"/>
                <w:lang w:val="en-GB"/>
              </w:rPr>
              <w:t>} where</w:t>
            </w:r>
          </w:p>
          <w:p w14:paraId="6C199DC2" w14:textId="7DEFDCEB" w:rsidR="009B63C1" w:rsidRPr="00862BDA" w:rsidRDefault="00862BDA" w:rsidP="00011461">
            <w:pPr>
              <w:pStyle w:val="ListParagraph"/>
              <w:numPr>
                <w:ilvl w:val="0"/>
                <w:numId w:val="26"/>
              </w:numPr>
              <w:spacing w:line="288" w:lineRule="auto"/>
              <w:jc w:val="both"/>
              <w:rPr>
                <w:rFonts w:ascii="Times New Roman" w:hAnsi="Times New Roman"/>
                <w:b/>
                <w:sz w:val="20"/>
                <w:szCs w:val="20"/>
                <w:lang w:val="en-GB"/>
              </w:rPr>
            </w:pPr>
            <m:oMath>
              <m:r>
                <m:rPr>
                  <m:sty m:val="b"/>
                </m:rPr>
                <w:rPr>
                  <w:rFonts w:ascii="Cambria Math" w:hAnsi="Cambria Math"/>
                  <w:sz w:val="20"/>
                  <w:szCs w:val="20"/>
                  <w:lang w:val="en-GB"/>
                </w:rPr>
                <m:t>Kmin,i</m:t>
              </m:r>
            </m:oMath>
            <w:r w:rsidR="009B63C1" w:rsidRPr="00862BDA">
              <w:rPr>
                <w:rFonts w:ascii="Times New Roman" w:hAnsi="Times New Roman"/>
                <w:b/>
                <w:sz w:val="20"/>
                <w:szCs w:val="20"/>
                <w:lang w:val="en-GB"/>
              </w:rPr>
              <w:t xml:space="preserve"> is the current applicable value of Kmin for the active BWP on a scheduled cell with carrier indicator of i</w:t>
            </w:r>
          </w:p>
          <w:p w14:paraId="74BBDB47" w14:textId="5E029424" w:rsidR="00055DCC" w:rsidRPr="00862BDA" w:rsidRDefault="002E679E" w:rsidP="00011461">
            <w:pPr>
              <w:pStyle w:val="ListParagraph"/>
              <w:numPr>
                <w:ilvl w:val="0"/>
                <w:numId w:val="26"/>
              </w:numPr>
              <w:spacing w:line="288" w:lineRule="auto"/>
              <w:jc w:val="both"/>
              <w:rPr>
                <w:rFonts w:ascii="Times New Roman" w:hAnsi="Times New Roman"/>
                <w:b/>
                <w:i/>
                <w:sz w:val="20"/>
                <w:szCs w:val="20"/>
                <w:lang w:val="en-GB"/>
              </w:rPr>
            </w:pPr>
            <m:oMath>
              <m:sSup>
                <m:sSupPr>
                  <m:ctrlPr>
                    <w:rPr>
                      <w:rFonts w:ascii="Cambria Math" w:hAnsi="Cambria Math"/>
                      <w:b/>
                      <w:sz w:val="20"/>
                      <w:szCs w:val="20"/>
                      <w:lang w:val="en-GB"/>
                    </w:rPr>
                  </m:ctrlPr>
                </m:sSupPr>
                <m:e>
                  <m:r>
                    <m:rPr>
                      <m:sty m:val="b"/>
                    </m:rPr>
                    <w:rPr>
                      <w:rFonts w:ascii="Cambria Math" w:hAnsi="Cambria Math"/>
                      <w:sz w:val="20"/>
                      <w:szCs w:val="20"/>
                      <w:lang w:val="en-GB"/>
                    </w:rPr>
                    <m:t>u</m:t>
                  </m:r>
                </m:e>
                <m:sup>
                  <m:r>
                    <m:rPr>
                      <m:sty m:val="b"/>
                    </m:rPr>
                    <w:rPr>
                      <w:rFonts w:ascii="Cambria Math" w:hAnsi="Cambria Math"/>
                      <w:sz w:val="20"/>
                      <w:szCs w:val="20"/>
                      <w:lang w:val="en-GB"/>
                    </w:rPr>
                    <m:t>PDCCH</m:t>
                  </m:r>
                </m:sup>
              </m:sSup>
            </m:oMath>
            <w:r w:rsidR="009B63C1" w:rsidRPr="00862BDA">
              <w:rPr>
                <w:rFonts w:ascii="Times New Roman" w:hAnsi="Times New Roman"/>
                <w:b/>
                <w:sz w:val="20"/>
                <w:szCs w:val="20"/>
                <w:lang w:val="en-GB"/>
              </w:rPr>
              <w:t xml:space="preserve"> and </w:t>
            </w:r>
            <m:oMath>
              <m:sSup>
                <m:sSupPr>
                  <m:ctrlPr>
                    <w:rPr>
                      <w:rFonts w:ascii="Cambria Math" w:hAnsi="Cambria Math"/>
                      <w:b/>
                      <w:sz w:val="20"/>
                      <w:szCs w:val="20"/>
                      <w:lang w:val="en-GB"/>
                    </w:rPr>
                  </m:ctrlPr>
                </m:sSupPr>
                <m:e>
                  <m:r>
                    <m:rPr>
                      <m:sty m:val="b"/>
                    </m:rPr>
                    <w:rPr>
                      <w:rFonts w:ascii="Cambria Math" w:hAnsi="Cambria Math"/>
                      <w:sz w:val="20"/>
                      <w:szCs w:val="20"/>
                      <w:lang w:val="en-GB"/>
                    </w:rPr>
                    <m:t>u</m:t>
                  </m:r>
                </m:e>
                <m:sup>
                  <m:r>
                    <m:rPr>
                      <m:sty m:val="b"/>
                    </m:rPr>
                    <w:rPr>
                      <w:rFonts w:ascii="Cambria Math" w:hAnsi="Cambria Math"/>
                      <w:sz w:val="20"/>
                      <w:szCs w:val="20"/>
                      <w:lang w:val="en-GB"/>
                    </w:rPr>
                    <m:t>i</m:t>
                  </m:r>
                </m:sup>
              </m:sSup>
            </m:oMath>
            <w:r w:rsidR="009B63C1" w:rsidRPr="00862BDA">
              <w:rPr>
                <w:rFonts w:ascii="Times New Roman" w:hAnsi="Times New Roman"/>
                <w:b/>
                <w:sz w:val="20"/>
                <w:szCs w:val="20"/>
                <w:lang w:val="en-GB"/>
              </w:rPr>
              <w:t xml:space="preserve"> are the subcarrier spacing configurations for the active BWP on scheduled cell i and scheduling cell, respectively.</w:t>
            </w:r>
          </w:p>
        </w:tc>
        <w:tc>
          <w:tcPr>
            <w:tcW w:w="1815" w:type="dxa"/>
          </w:tcPr>
          <w:p w14:paraId="65D8262E" w14:textId="2DB5C4E9" w:rsidR="00055DCC" w:rsidRPr="00862BDA" w:rsidRDefault="00133BF9" w:rsidP="00055DCC">
            <w:pPr>
              <w:rPr>
                <w:rFonts w:ascii="Times New Roman" w:hAnsi="Times New Roman"/>
                <w:sz w:val="20"/>
                <w:szCs w:val="20"/>
              </w:rPr>
            </w:pPr>
            <w:r w:rsidRPr="00862BDA">
              <w:rPr>
                <w:rFonts w:ascii="Times New Roman" w:hAnsi="Times New Roman"/>
                <w:sz w:val="20"/>
                <w:szCs w:val="20"/>
              </w:rPr>
              <w:t>Y: Depends on the scheduled cell</w:t>
            </w:r>
          </w:p>
        </w:tc>
      </w:tr>
      <w:tr w:rsidR="00055DCC" w:rsidRPr="003D25D4" w14:paraId="42FDD8BC" w14:textId="77777777" w:rsidTr="00D728FB">
        <w:tc>
          <w:tcPr>
            <w:tcW w:w="816" w:type="dxa"/>
          </w:tcPr>
          <w:p w14:paraId="48731EC9" w14:textId="3F40B2CD" w:rsidR="00055DCC" w:rsidRPr="00862BDA" w:rsidRDefault="00484CD1"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_Ref24403148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[17]</w:t>
            </w:r>
            <w:r w:rsidRPr="00862BDA">
              <w:rPr>
                <w:rFonts w:ascii="Times New Roman" w:hAnsi="Times New Roman"/>
                <w:sz w:val="20"/>
                <w:szCs w:val="20"/>
              </w:rPr>
              <w:fldChar w:fldCharType="end"/>
            </w:r>
          </w:p>
        </w:tc>
        <w:tc>
          <w:tcPr>
            <w:tcW w:w="7087" w:type="dxa"/>
          </w:tcPr>
          <w:p w14:paraId="1C4AADC9" w14:textId="6985B49B" w:rsidR="00055DCC" w:rsidRPr="00862BDA" w:rsidRDefault="00484CD1" w:rsidP="00055DCC">
            <w:pPr>
              <w:rPr>
                <w:rFonts w:ascii="Times New Roman" w:hAnsi="Times New Roman"/>
                <w:sz w:val="20"/>
                <w:szCs w:val="20"/>
              </w:rPr>
            </w:pPr>
            <w:r w:rsidRPr="00862BDA">
              <w:rPr>
                <w:rFonts w:ascii="Times New Roman" w:hAnsi="Times New Roman"/>
                <w:b/>
                <w:sz w:val="20"/>
                <w:szCs w:val="20"/>
                <w:highlight w:val="yellow"/>
                <w:lang w:eastAsia="zh-CN"/>
              </w:rPr>
              <w:t>Observation 2</w:t>
            </w:r>
            <w:r w:rsidRPr="00862BDA">
              <w:rPr>
                <w:rFonts w:ascii="Times New Roman" w:hAnsi="Times New Roman"/>
                <w:b/>
                <w:sz w:val="20"/>
                <w:szCs w:val="20"/>
                <w:lang w:eastAsia="zh-CN"/>
              </w:rPr>
              <w:t>: The determined delta-value of cross-carrier scheduling with different numerologies have no impact on the application delay formula</w:t>
            </w:r>
          </w:p>
        </w:tc>
        <w:tc>
          <w:tcPr>
            <w:tcW w:w="1815" w:type="dxa"/>
          </w:tcPr>
          <w:p w14:paraId="5720998A" w14:textId="77777777" w:rsidR="00484CD1" w:rsidRPr="00862BDA" w:rsidRDefault="00484CD1" w:rsidP="00484CD1">
            <w:pPr>
              <w:rPr>
                <w:rFonts w:ascii="Times New Roman" w:hAnsi="Times New Roman"/>
                <w:sz w:val="20"/>
                <w:szCs w:val="20"/>
              </w:rPr>
            </w:pPr>
            <w:r w:rsidRPr="00862BDA">
              <w:rPr>
                <w:rFonts w:ascii="Times New Roman" w:hAnsi="Times New Roman"/>
                <w:sz w:val="20"/>
                <w:szCs w:val="20"/>
              </w:rPr>
              <w:t>Y: Depends on scheduling cell</w:t>
            </w:r>
          </w:p>
          <w:p w14:paraId="77F9BE13" w14:textId="18AF27EA" w:rsidR="00055DCC" w:rsidRPr="00862BDA" w:rsidRDefault="00484CD1" w:rsidP="00484CD1">
            <w:pPr>
              <w:rPr>
                <w:rFonts w:ascii="Times New Roman" w:hAnsi="Times New Roman"/>
                <w:sz w:val="20"/>
                <w:szCs w:val="20"/>
              </w:rPr>
            </w:pPr>
            <w:r w:rsidRPr="00862BDA">
              <w:rPr>
                <w:rFonts w:ascii="Times New Roman" w:hAnsi="Times New Roman"/>
                <w:sz w:val="20"/>
                <w:szCs w:val="20"/>
              </w:rPr>
              <w:t>Z: Depends on scheduling cell</w:t>
            </w:r>
          </w:p>
        </w:tc>
      </w:tr>
      <w:tr w:rsidR="00055DCC" w:rsidRPr="003D25D4" w14:paraId="426C6EC8" w14:textId="77777777" w:rsidTr="00D728FB">
        <w:tc>
          <w:tcPr>
            <w:tcW w:w="816" w:type="dxa"/>
          </w:tcPr>
          <w:p w14:paraId="1F708BA0" w14:textId="30182DB4" w:rsidR="00055DCC" w:rsidRPr="00862BDA" w:rsidRDefault="00133BF9"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_Ref24403673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[18]</w:t>
            </w:r>
            <w:r w:rsidRPr="00862BDA">
              <w:rPr>
                <w:rFonts w:ascii="Times New Roman" w:hAnsi="Times New Roman"/>
                <w:sz w:val="20"/>
                <w:szCs w:val="20"/>
              </w:rPr>
              <w:fldChar w:fldCharType="end"/>
            </w:r>
          </w:p>
        </w:tc>
        <w:tc>
          <w:tcPr>
            <w:tcW w:w="7087" w:type="dxa"/>
          </w:tcPr>
          <w:p w14:paraId="3BA93F1C" w14:textId="57EC9623" w:rsidR="00055DCC" w:rsidRPr="00862BDA" w:rsidRDefault="00133BF9" w:rsidP="00055DCC">
            <w:pPr>
              <w:rPr>
                <w:rFonts w:ascii="Times New Roman" w:eastAsia="SimSun" w:hAnsi="Times New Roman"/>
                <w:b/>
                <w:sz w:val="20"/>
                <w:szCs w:val="20"/>
                <w:lang w:eastAsia="zh-CN"/>
              </w:rPr>
            </w:pPr>
            <w:r w:rsidRPr="00862BDA">
              <w:rPr>
                <w:rFonts w:ascii="Times New Roman" w:hAnsi="Times New Roman"/>
                <w:b/>
                <w:sz w:val="20"/>
                <w:szCs w:val="20"/>
                <w:highlight w:val="yellow"/>
                <w:lang w:eastAsia="zh-CN"/>
              </w:rPr>
              <w:t>Proposal</w:t>
            </w:r>
            <w:r w:rsidRPr="00862BDA">
              <w:rPr>
                <w:rFonts w:ascii="Times New Roman" w:eastAsia="SimSun" w:hAnsi="Times New Roman"/>
                <w:b/>
                <w:sz w:val="20"/>
                <w:szCs w:val="20"/>
                <w:highlight w:val="yellow"/>
                <w:lang w:eastAsia="zh-CN"/>
              </w:rPr>
              <w:t xml:space="preserve"> 3</w:t>
            </w:r>
            <w:r w:rsidRPr="00862BDA">
              <w:rPr>
                <w:rFonts w:ascii="Times New Roman" w:hAnsi="Times New Roman"/>
                <w:b/>
                <w:sz w:val="20"/>
                <w:szCs w:val="20"/>
                <w:lang w:eastAsia="zh-CN"/>
              </w:rPr>
              <w:t>: For cross-carrier scheduling case, UE apply the indicated minimum applicable value after X symbols in SCS of DL BWP of scheduling carrier from the DCI with the indication.</w:t>
            </w:r>
          </w:p>
        </w:tc>
        <w:tc>
          <w:tcPr>
            <w:tcW w:w="1815" w:type="dxa"/>
          </w:tcPr>
          <w:p w14:paraId="66E6E1AC" w14:textId="74DA1E07" w:rsidR="00055DCC" w:rsidRPr="00862BDA" w:rsidRDefault="00055DCC" w:rsidP="00055DCC">
            <w:pPr>
              <w:rPr>
                <w:rFonts w:ascii="Times New Roman" w:hAnsi="Times New Roman"/>
                <w:sz w:val="20"/>
                <w:szCs w:val="20"/>
              </w:rPr>
            </w:pPr>
          </w:p>
        </w:tc>
      </w:tr>
      <w:tr w:rsidR="00055DCC" w:rsidRPr="003D25D4" w14:paraId="56B4340B" w14:textId="77777777" w:rsidTr="00D728FB">
        <w:tc>
          <w:tcPr>
            <w:tcW w:w="816" w:type="dxa"/>
          </w:tcPr>
          <w:p w14:paraId="54E2CCB1" w14:textId="2A9E13F4" w:rsidR="00055DCC" w:rsidRPr="00862BDA" w:rsidRDefault="006B50BE"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_Ref24405080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[19]</w:t>
            </w:r>
            <w:r w:rsidRPr="00862BDA">
              <w:rPr>
                <w:rFonts w:ascii="Times New Roman" w:hAnsi="Times New Roman"/>
                <w:sz w:val="20"/>
                <w:szCs w:val="20"/>
              </w:rPr>
              <w:fldChar w:fldCharType="end"/>
            </w:r>
          </w:p>
        </w:tc>
        <w:tc>
          <w:tcPr>
            <w:tcW w:w="7087" w:type="dxa"/>
          </w:tcPr>
          <w:p w14:paraId="7CF4EC26" w14:textId="77777777" w:rsidR="006B50BE" w:rsidRPr="00862BDA" w:rsidRDefault="006B50BE" w:rsidP="006B50BE">
            <w:pPr>
              <w:pStyle w:val="ListParagraph"/>
              <w:spacing w:after="160"/>
              <w:ind w:left="0"/>
              <w:jc w:val="both"/>
              <w:rPr>
                <w:rFonts w:ascii="Times New Roman" w:hAnsi="Times New Roman"/>
                <w:b/>
                <w:sz w:val="20"/>
                <w:szCs w:val="20"/>
              </w:rPr>
            </w:pPr>
            <w:r w:rsidRPr="00862BDA">
              <w:rPr>
                <w:rFonts w:ascii="Times New Roman" w:hAnsi="Times New Roman"/>
                <w:b/>
                <w:sz w:val="20"/>
                <w:szCs w:val="20"/>
                <w:highlight w:val="yellow"/>
              </w:rPr>
              <w:t>Proposal 6</w:t>
            </w:r>
            <w:r w:rsidRPr="00862BDA">
              <w:rPr>
                <w:rFonts w:ascii="Times New Roman" w:hAnsi="Times New Roman"/>
                <w:b/>
                <w:sz w:val="20"/>
                <w:szCs w:val="20"/>
              </w:rPr>
              <w:t>:</w:t>
            </w:r>
          </w:p>
          <w:p w14:paraId="5B1458BA" w14:textId="77777777" w:rsidR="006B50BE" w:rsidRPr="00862BDA" w:rsidRDefault="006B50BE" w:rsidP="006B50BE">
            <w:pPr>
              <w:textAlignment w:val="center"/>
              <w:rPr>
                <w:rFonts w:ascii="Times New Roman" w:hAnsi="Times New Roman"/>
                <w:sz w:val="20"/>
                <w:szCs w:val="20"/>
                <w:lang w:eastAsia="zh-CN"/>
              </w:rPr>
            </w:pPr>
          </w:p>
          <w:p w14:paraId="369CB934" w14:textId="77777777" w:rsidR="006B50BE" w:rsidRPr="00862BDA" w:rsidRDefault="006B50BE" w:rsidP="006B50BE">
            <w:pPr>
              <w:textAlignment w:val="center"/>
              <w:rPr>
                <w:rFonts w:ascii="Times New Roman" w:hAnsi="Times New Roman"/>
                <w:sz w:val="20"/>
                <w:szCs w:val="20"/>
                <w:lang w:val="en-GB" w:eastAsia="zh-CN"/>
              </w:rPr>
            </w:pPr>
          </w:p>
          <w:p w14:paraId="3579CD5E" w14:textId="5897B3B7" w:rsidR="006B50BE" w:rsidRPr="00862BDA" w:rsidRDefault="00862BDA" w:rsidP="006B50BE">
            <w:pPr>
              <w:jc w:val="both"/>
              <w:rPr>
                <w:rFonts w:ascii="Times New Roman" w:hAnsi="Times New Roman"/>
                <w:b/>
                <w:sz w:val="20"/>
                <w:szCs w:val="20"/>
              </w:rPr>
            </w:pPr>
            <m:oMathPara>
              <m:oMath>
                <m:r>
                  <m:rPr>
                    <m:sty m:val="b"/>
                  </m:rPr>
                  <w:rPr>
                    <w:rFonts w:ascii="Cambria Math" w:hAnsi="Cambria Math"/>
                    <w:sz w:val="20"/>
                    <w:szCs w:val="20"/>
                  </w:rPr>
                  <m:t xml:space="preserve">Application delay: </m:t>
                </m:r>
                <m:d>
                  <m:dPr>
                    <m:ctrlPr>
                      <w:rPr>
                        <w:rFonts w:ascii="Cambria Math" w:hAnsi="Cambria Math"/>
                        <w:b/>
                        <w:sz w:val="20"/>
                        <w:szCs w:val="20"/>
                      </w:rPr>
                    </m:ctrlPr>
                  </m:dPr>
                  <m:e>
                    <m:r>
                      <m:rPr>
                        <m:sty m:val="b"/>
                      </m:rPr>
                      <w:rPr>
                        <w:rFonts w:ascii="Cambria Math" w:hAnsi="Cambria Math"/>
                        <w:sz w:val="20"/>
                        <w:szCs w:val="20"/>
                      </w:rPr>
                      <m:t>n+X</m:t>
                    </m:r>
                  </m:e>
                </m:d>
                <m:f>
                  <m:fPr>
                    <m:ctrlPr>
                      <w:rPr>
                        <w:rFonts w:ascii="Cambria Math" w:hAnsi="Cambria Math"/>
                        <w:b/>
                        <w:sz w:val="20"/>
                        <w:szCs w:val="20"/>
                      </w:rPr>
                    </m:ctrlPr>
                  </m:fPr>
                  <m:num>
                    <m:sSup>
                      <m:sSupPr>
                        <m:ctrlPr>
                          <w:rPr>
                            <w:rFonts w:ascii="Cambria Math" w:hAnsi="Cambria Math"/>
                            <w:b/>
                            <w:sz w:val="20"/>
                            <w:szCs w:val="20"/>
                          </w:rPr>
                        </m:ctrlPr>
                      </m:sSupPr>
                      <m:e>
                        <m:r>
                          <m:rPr>
                            <m:sty m:val="b"/>
                          </m:rPr>
                          <w:rPr>
                            <w:rFonts w:ascii="Cambria Math" w:hAnsi="Cambria Math"/>
                            <w:sz w:val="20"/>
                            <w:szCs w:val="20"/>
                          </w:rPr>
                          <m:t>2</m:t>
                        </m:r>
                      </m:e>
                      <m:sup>
                        <m:r>
                          <m:rPr>
                            <m:sty m:val="b"/>
                          </m:rPr>
                          <w:rPr>
                            <w:rFonts w:ascii="Cambria Math" w:hAnsi="Cambria Math"/>
                            <w:sz w:val="20"/>
                            <w:szCs w:val="20"/>
                          </w:rPr>
                          <m:t>μPDSCH</m:t>
                        </m:r>
                      </m:sup>
                    </m:sSup>
                  </m:num>
                  <m:den>
                    <m:sSup>
                      <m:sSupPr>
                        <m:ctrlPr>
                          <w:rPr>
                            <w:rFonts w:ascii="Cambria Math" w:hAnsi="Cambria Math"/>
                            <w:b/>
                            <w:sz w:val="20"/>
                            <w:szCs w:val="20"/>
                          </w:rPr>
                        </m:ctrlPr>
                      </m:sSupPr>
                      <m:e>
                        <m:r>
                          <m:rPr>
                            <m:sty m:val="b"/>
                          </m:rPr>
                          <w:rPr>
                            <w:rFonts w:ascii="Cambria Math" w:hAnsi="Cambria Math"/>
                            <w:sz w:val="20"/>
                            <w:szCs w:val="20"/>
                          </w:rPr>
                          <m:t>2</m:t>
                        </m:r>
                      </m:e>
                      <m:sup>
                        <m:r>
                          <m:rPr>
                            <m:sty m:val="b"/>
                          </m:rPr>
                          <w:rPr>
                            <w:rFonts w:ascii="Cambria Math" w:hAnsi="Cambria Math"/>
                            <w:sz w:val="20"/>
                            <w:szCs w:val="20"/>
                          </w:rPr>
                          <m:t>μPDCCH</m:t>
                        </m:r>
                      </m:sup>
                    </m:sSup>
                  </m:den>
                </m:f>
                <m:r>
                  <m:rPr>
                    <m:sty m:val="b"/>
                  </m:rPr>
                  <w:rPr>
                    <w:rFonts w:ascii="Cambria Math" w:hAnsi="Cambria Math"/>
                    <w:sz w:val="20"/>
                    <w:szCs w:val="20"/>
                  </w:rPr>
                  <m:t>,      X=max⁡(Y,Z)</m:t>
                </m:r>
              </m:oMath>
            </m:oMathPara>
          </w:p>
          <w:p w14:paraId="1CC861F2" w14:textId="77777777" w:rsidR="006B50BE" w:rsidRPr="00862BDA" w:rsidRDefault="006B50BE" w:rsidP="006B50BE">
            <w:pPr>
              <w:jc w:val="both"/>
              <w:textAlignment w:val="center"/>
              <w:rPr>
                <w:rFonts w:ascii="Times New Roman" w:hAnsi="Times New Roman"/>
                <w:b/>
                <w:sz w:val="20"/>
                <w:szCs w:val="20"/>
                <w:lang w:val="en-GB" w:eastAsia="zh-CN"/>
              </w:rPr>
            </w:pPr>
            <w:r w:rsidRPr="00862BDA">
              <w:rPr>
                <w:rFonts w:ascii="Times New Roman" w:hAnsi="Times New Roman"/>
                <w:b/>
                <w:sz w:val="20"/>
                <w:szCs w:val="20"/>
                <w:lang w:val="en-GB" w:eastAsia="zh-CN"/>
              </w:rPr>
              <w:t xml:space="preserve">where </w:t>
            </w:r>
          </w:p>
          <w:p w14:paraId="4E624FBD" w14:textId="77777777" w:rsidR="006B50BE" w:rsidRPr="00862BDA" w:rsidRDefault="006B50BE" w:rsidP="006B50BE">
            <w:pPr>
              <w:jc w:val="both"/>
              <w:textAlignment w:val="center"/>
              <w:rPr>
                <w:rFonts w:ascii="Times New Roman" w:hAnsi="Times New Roman"/>
                <w:b/>
                <w:sz w:val="20"/>
                <w:szCs w:val="20"/>
                <w:lang w:val="en-GB"/>
              </w:rPr>
            </w:pPr>
          </w:p>
          <w:p w14:paraId="2C99E2CC" w14:textId="77777777" w:rsidR="006B50BE" w:rsidRPr="00862BDA" w:rsidRDefault="006B50BE" w:rsidP="006B50BE">
            <w:pPr>
              <w:jc w:val="both"/>
              <w:textAlignment w:val="center"/>
              <w:rPr>
                <w:rFonts w:ascii="Times New Roman" w:hAnsi="Times New Roman"/>
                <w:b/>
                <w:sz w:val="20"/>
                <w:szCs w:val="20"/>
              </w:rPr>
            </w:pPr>
            <w:r w:rsidRPr="00862BDA">
              <w:rPr>
                <w:rFonts w:ascii="Times New Roman" w:hAnsi="Times New Roman"/>
                <w:b/>
                <w:sz w:val="20"/>
                <w:szCs w:val="20"/>
              </w:rPr>
              <w:t>Y is the active minimum applicable K0 value of the active DL BWP prior to the change indication,</w:t>
            </w:r>
          </w:p>
          <w:p w14:paraId="1B11E578" w14:textId="2940BB91" w:rsidR="00055DCC" w:rsidRPr="00862BDA" w:rsidRDefault="006B50BE" w:rsidP="006B50BE">
            <w:pPr>
              <w:jc w:val="both"/>
              <w:textAlignment w:val="center"/>
              <w:rPr>
                <w:rFonts w:ascii="Times New Roman" w:hAnsi="Times New Roman"/>
                <w:b/>
                <w:i/>
                <w:sz w:val="20"/>
                <w:szCs w:val="20"/>
              </w:rPr>
            </w:pPr>
            <w:r w:rsidRPr="00862BDA">
              <w:rPr>
                <w:rFonts w:ascii="Times New Roman" w:hAnsi="Times New Roman"/>
                <w:b/>
                <w:sz w:val="20"/>
                <w:szCs w:val="20"/>
              </w:rPr>
              <w:t>Z is ([1], [1], [2], [2]) for DL SCS of (15, 30, 60, 120) KHz, respectively.</w:t>
            </w:r>
          </w:p>
        </w:tc>
        <w:tc>
          <w:tcPr>
            <w:tcW w:w="1815" w:type="dxa"/>
          </w:tcPr>
          <w:p w14:paraId="02855E64" w14:textId="77777777" w:rsidR="006B50BE" w:rsidRPr="00862BDA" w:rsidRDefault="006B50BE" w:rsidP="006B50BE">
            <w:pPr>
              <w:rPr>
                <w:rFonts w:ascii="Times New Roman" w:hAnsi="Times New Roman"/>
                <w:sz w:val="20"/>
                <w:szCs w:val="20"/>
              </w:rPr>
            </w:pPr>
            <w:r w:rsidRPr="00862BDA">
              <w:rPr>
                <w:rFonts w:ascii="Times New Roman" w:hAnsi="Times New Roman"/>
                <w:sz w:val="20"/>
                <w:szCs w:val="20"/>
              </w:rPr>
              <w:t>Y: Depends on scheduling cell</w:t>
            </w:r>
          </w:p>
          <w:p w14:paraId="189CE970" w14:textId="5182E28A" w:rsidR="00055DCC" w:rsidRPr="00862BDA" w:rsidRDefault="006B50BE" w:rsidP="006B50BE">
            <w:pPr>
              <w:rPr>
                <w:rFonts w:ascii="Times New Roman" w:hAnsi="Times New Roman"/>
                <w:sz w:val="20"/>
                <w:szCs w:val="20"/>
              </w:rPr>
            </w:pPr>
            <w:r w:rsidRPr="00862BDA">
              <w:rPr>
                <w:rFonts w:ascii="Times New Roman" w:hAnsi="Times New Roman"/>
                <w:sz w:val="20"/>
                <w:szCs w:val="20"/>
              </w:rPr>
              <w:t>Z: Depends on scheduling cell</w:t>
            </w:r>
          </w:p>
        </w:tc>
      </w:tr>
      <w:tr w:rsidR="00055DCC" w:rsidRPr="003D25D4" w14:paraId="63AF5D4F" w14:textId="77777777" w:rsidTr="00D728FB">
        <w:tc>
          <w:tcPr>
            <w:tcW w:w="816" w:type="dxa"/>
          </w:tcPr>
          <w:p w14:paraId="5A3D7957" w14:textId="0D704F03" w:rsidR="00055DCC" w:rsidRPr="00862BDA" w:rsidRDefault="00320FE3"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_Ref24405435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[20]</w:t>
            </w:r>
            <w:r w:rsidRPr="00862BDA">
              <w:rPr>
                <w:rFonts w:ascii="Times New Roman" w:hAnsi="Times New Roman"/>
                <w:sz w:val="20"/>
                <w:szCs w:val="20"/>
              </w:rPr>
              <w:fldChar w:fldCharType="end"/>
            </w:r>
          </w:p>
        </w:tc>
        <w:tc>
          <w:tcPr>
            <w:tcW w:w="7087" w:type="dxa"/>
          </w:tcPr>
          <w:p w14:paraId="73293077" w14:textId="287F957F" w:rsidR="00320FE3" w:rsidRPr="00862BDA" w:rsidRDefault="00320FE3" w:rsidP="00320FE3">
            <w:pPr>
              <w:pStyle w:val="ListParagraph"/>
              <w:spacing w:after="160"/>
              <w:ind w:left="0"/>
              <w:jc w:val="both"/>
              <w:rPr>
                <w:rFonts w:ascii="Times New Roman" w:hAnsi="Times New Roman"/>
                <w:b/>
                <w:sz w:val="20"/>
                <w:szCs w:val="20"/>
              </w:rPr>
            </w:pPr>
            <w:r w:rsidRPr="00862BDA">
              <w:rPr>
                <w:rFonts w:ascii="Times New Roman" w:hAnsi="Times New Roman"/>
                <w:b/>
                <w:sz w:val="20"/>
                <w:szCs w:val="20"/>
                <w:highlight w:val="yellow"/>
              </w:rPr>
              <w:t>Proposal 8</w:t>
            </w:r>
            <w:r w:rsidRPr="00862BDA">
              <w:rPr>
                <w:rFonts w:ascii="Times New Roman" w:hAnsi="Times New Roman"/>
                <w:b/>
                <w:sz w:val="20"/>
                <w:szCs w:val="20"/>
              </w:rPr>
              <w:t>:</w:t>
            </w:r>
          </w:p>
          <w:p w14:paraId="4E57A484" w14:textId="14A90866" w:rsidR="00055DCC" w:rsidRPr="00862BDA" w:rsidRDefault="00320FE3" w:rsidP="00055DCC">
            <w:pPr>
              <w:rPr>
                <w:rFonts w:ascii="Times New Roman" w:hAnsi="Times New Roman"/>
                <w:sz w:val="20"/>
                <w:szCs w:val="20"/>
              </w:rPr>
            </w:pPr>
            <w:r w:rsidRPr="00862BDA">
              <w:rPr>
                <w:rFonts w:ascii="Times New Roman" w:hAnsi="Times New Roman"/>
                <w:sz w:val="20"/>
                <w:szCs w:val="20"/>
              </w:rPr>
              <w:t>To calculate application delay for cross-carrier scheduling case, the minK0 value of the scheduled cell is normalized to the scheduling cell numerology</w:t>
            </w:r>
          </w:p>
        </w:tc>
        <w:tc>
          <w:tcPr>
            <w:tcW w:w="1815" w:type="dxa"/>
          </w:tcPr>
          <w:p w14:paraId="134F48FA" w14:textId="5A181079" w:rsidR="00055DCC" w:rsidRPr="00862BDA" w:rsidRDefault="00055DCC" w:rsidP="00055DCC">
            <w:pPr>
              <w:rPr>
                <w:rFonts w:ascii="Times New Roman" w:hAnsi="Times New Roman"/>
                <w:sz w:val="20"/>
                <w:szCs w:val="20"/>
              </w:rPr>
            </w:pPr>
          </w:p>
        </w:tc>
      </w:tr>
      <w:tr w:rsidR="00055DCC" w:rsidRPr="003D25D4" w14:paraId="6A6EBDFC" w14:textId="77777777" w:rsidTr="00D728FB">
        <w:tc>
          <w:tcPr>
            <w:tcW w:w="816" w:type="dxa"/>
          </w:tcPr>
          <w:p w14:paraId="599B8C45" w14:textId="2893D1A0" w:rsidR="00055DCC" w:rsidRPr="00862BDA" w:rsidRDefault="002F4FEE"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_Ref24406698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[21]</w:t>
            </w:r>
            <w:r w:rsidRPr="00862BDA">
              <w:rPr>
                <w:rFonts w:ascii="Times New Roman" w:hAnsi="Times New Roman"/>
                <w:sz w:val="20"/>
                <w:szCs w:val="20"/>
              </w:rPr>
              <w:fldChar w:fldCharType="end"/>
            </w:r>
          </w:p>
        </w:tc>
        <w:tc>
          <w:tcPr>
            <w:tcW w:w="7087" w:type="dxa"/>
          </w:tcPr>
          <w:p w14:paraId="3F611479" w14:textId="79FE0B5E" w:rsidR="00055DCC" w:rsidRPr="00862BDA" w:rsidRDefault="002F4FEE" w:rsidP="002F4FEE">
            <w:pPr>
              <w:jc w:val="both"/>
              <w:rPr>
                <w:rFonts w:ascii="Times New Roman" w:hAnsi="Times New Roman"/>
                <w:sz w:val="20"/>
                <w:szCs w:val="20"/>
                <w:lang w:eastAsia="zh-CN"/>
              </w:rPr>
            </w:pPr>
            <w:r w:rsidRPr="00862BDA">
              <w:rPr>
                <w:rFonts w:ascii="Times New Roman" w:hAnsi="Times New Roman"/>
                <w:b/>
                <w:sz w:val="20"/>
                <w:szCs w:val="20"/>
                <w:highlight w:val="yellow"/>
                <w:lang w:eastAsia="zh-CN"/>
              </w:rPr>
              <w:t>Proposal 1</w:t>
            </w:r>
            <w:r w:rsidRPr="00862BDA">
              <w:rPr>
                <w:rFonts w:ascii="Times New Roman" w:hAnsi="Times New Roman"/>
                <w:b/>
                <w:sz w:val="20"/>
                <w:szCs w:val="20"/>
                <w:lang w:eastAsia="zh-CN"/>
              </w:rPr>
              <w:t xml:space="preserve"> </w:t>
            </w:r>
            <w:r w:rsidRPr="00862BDA">
              <w:rPr>
                <w:rFonts w:ascii="Times New Roman" w:hAnsi="Times New Roman"/>
                <w:sz w:val="20"/>
                <w:szCs w:val="20"/>
                <w:lang w:eastAsia="zh-CN"/>
              </w:rPr>
              <w:t>: In X=max(Y,Z), Y is the minimum K0 value of active DL BWP of scheduling cell.</w:t>
            </w:r>
          </w:p>
        </w:tc>
        <w:tc>
          <w:tcPr>
            <w:tcW w:w="1815" w:type="dxa"/>
          </w:tcPr>
          <w:p w14:paraId="05DEE308" w14:textId="77777777" w:rsidR="002F4FEE" w:rsidRPr="00862BDA" w:rsidRDefault="002F4FEE" w:rsidP="002F4FEE">
            <w:pPr>
              <w:rPr>
                <w:rFonts w:ascii="Times New Roman" w:hAnsi="Times New Roman"/>
                <w:sz w:val="20"/>
                <w:szCs w:val="20"/>
              </w:rPr>
            </w:pPr>
            <w:r w:rsidRPr="00862BDA">
              <w:rPr>
                <w:rFonts w:ascii="Times New Roman" w:hAnsi="Times New Roman"/>
                <w:sz w:val="20"/>
                <w:szCs w:val="20"/>
              </w:rPr>
              <w:t>Y: Depends on scheduling cell</w:t>
            </w:r>
          </w:p>
          <w:p w14:paraId="0A5B44E5" w14:textId="021503BF" w:rsidR="00055DCC" w:rsidRPr="00862BDA" w:rsidRDefault="00055DCC" w:rsidP="00055DCC">
            <w:pPr>
              <w:rPr>
                <w:rFonts w:ascii="Times New Roman" w:hAnsi="Times New Roman"/>
                <w:sz w:val="20"/>
                <w:szCs w:val="20"/>
              </w:rPr>
            </w:pPr>
          </w:p>
        </w:tc>
      </w:tr>
      <w:tr w:rsidR="00055DCC" w:rsidRPr="003D25D4" w14:paraId="39110DAC" w14:textId="77777777" w:rsidTr="00D728FB">
        <w:tc>
          <w:tcPr>
            <w:tcW w:w="816" w:type="dxa"/>
          </w:tcPr>
          <w:p w14:paraId="357B609D" w14:textId="49DDAF0E" w:rsidR="00055DCC" w:rsidRPr="0028393C" w:rsidRDefault="00F828DA" w:rsidP="00055DCC">
            <w:pPr>
              <w:rPr>
                <w:rFonts w:ascii="Times New Roman" w:hAnsi="Times New Roman"/>
                <w:sz w:val="20"/>
                <w:szCs w:val="20"/>
              </w:rPr>
            </w:pPr>
            <w:r w:rsidRPr="0028393C">
              <w:rPr>
                <w:rFonts w:ascii="Times New Roman" w:hAnsi="Times New Roman"/>
                <w:sz w:val="20"/>
                <w:szCs w:val="20"/>
              </w:rPr>
              <w:fldChar w:fldCharType="begin"/>
            </w:r>
            <w:r w:rsidRPr="0028393C">
              <w:rPr>
                <w:rFonts w:ascii="Times New Roman" w:hAnsi="Times New Roman"/>
                <w:sz w:val="20"/>
                <w:szCs w:val="20"/>
              </w:rPr>
              <w:instrText xml:space="preserve"> REF _Ref24408969 \r \h </w:instrText>
            </w:r>
            <w:r w:rsidR="00862BDA" w:rsidRPr="0028393C">
              <w:rPr>
                <w:rFonts w:ascii="Times New Roman" w:hAnsi="Times New Roman"/>
                <w:sz w:val="20"/>
                <w:szCs w:val="20"/>
              </w:rPr>
              <w:instrText xml:space="preserve"> \* MERGEFORMAT </w:instrText>
            </w:r>
            <w:r w:rsidRPr="0028393C">
              <w:rPr>
                <w:rFonts w:ascii="Times New Roman" w:hAnsi="Times New Roman"/>
                <w:sz w:val="20"/>
                <w:szCs w:val="20"/>
              </w:rPr>
            </w:r>
            <w:r w:rsidRPr="0028393C">
              <w:rPr>
                <w:rFonts w:ascii="Times New Roman" w:hAnsi="Times New Roman"/>
                <w:sz w:val="20"/>
                <w:szCs w:val="20"/>
              </w:rPr>
              <w:fldChar w:fldCharType="separate"/>
            </w:r>
            <w:r w:rsidRPr="0028393C">
              <w:rPr>
                <w:rFonts w:ascii="Times New Roman" w:hAnsi="Times New Roman"/>
                <w:sz w:val="20"/>
                <w:szCs w:val="20"/>
              </w:rPr>
              <w:t>[24]</w:t>
            </w:r>
            <w:r w:rsidRPr="0028393C">
              <w:rPr>
                <w:rFonts w:ascii="Times New Roman" w:hAnsi="Times New Roman"/>
                <w:sz w:val="20"/>
                <w:szCs w:val="20"/>
              </w:rPr>
              <w:fldChar w:fldCharType="end"/>
            </w:r>
          </w:p>
        </w:tc>
        <w:tc>
          <w:tcPr>
            <w:tcW w:w="7087" w:type="dxa"/>
          </w:tcPr>
          <w:p w14:paraId="2E6DD781" w14:textId="77777777" w:rsidR="00055DCC" w:rsidRPr="0028393C" w:rsidRDefault="00F828DA" w:rsidP="00F828DA">
            <w:pPr>
              <w:pStyle w:val="Caption"/>
              <w:rPr>
                <w:rFonts w:ascii="Times New Roman" w:hAnsi="Times New Roman"/>
                <w:sz w:val="20"/>
                <w:szCs w:val="20"/>
              </w:rPr>
            </w:pPr>
            <w:bookmarkStart w:id="4" w:name="_Toc24144169"/>
            <w:r w:rsidRPr="0028393C">
              <w:rPr>
                <w:rFonts w:ascii="Times New Roman" w:hAnsi="Times New Roman"/>
                <w:sz w:val="20"/>
                <w:szCs w:val="20"/>
                <w:highlight w:val="yellow"/>
              </w:rPr>
              <w:t xml:space="preserve">Proposal </w:t>
            </w:r>
            <w:r w:rsidRPr="0028393C">
              <w:rPr>
                <w:rFonts w:ascii="Times New Roman" w:hAnsi="Times New Roman"/>
                <w:sz w:val="20"/>
                <w:szCs w:val="20"/>
                <w:highlight w:val="yellow"/>
              </w:rPr>
              <w:fldChar w:fldCharType="begin"/>
            </w:r>
            <w:r w:rsidRPr="0028393C">
              <w:rPr>
                <w:rFonts w:ascii="Times New Roman" w:hAnsi="Times New Roman"/>
                <w:sz w:val="20"/>
                <w:szCs w:val="20"/>
                <w:highlight w:val="yellow"/>
              </w:rPr>
              <w:instrText xml:space="preserve"> SEQ Proposal \* ARABIC </w:instrText>
            </w:r>
            <w:r w:rsidRPr="0028393C">
              <w:rPr>
                <w:rFonts w:ascii="Times New Roman" w:hAnsi="Times New Roman"/>
                <w:sz w:val="20"/>
                <w:szCs w:val="20"/>
                <w:highlight w:val="yellow"/>
              </w:rPr>
              <w:fldChar w:fldCharType="separate"/>
            </w:r>
            <w:r w:rsidRPr="0028393C">
              <w:rPr>
                <w:rFonts w:ascii="Times New Roman" w:hAnsi="Times New Roman"/>
                <w:noProof/>
                <w:sz w:val="20"/>
                <w:szCs w:val="20"/>
                <w:highlight w:val="yellow"/>
              </w:rPr>
              <w:t>10</w:t>
            </w:r>
            <w:r w:rsidRPr="0028393C">
              <w:rPr>
                <w:rFonts w:ascii="Times New Roman" w:hAnsi="Times New Roman"/>
                <w:noProof/>
                <w:sz w:val="20"/>
                <w:szCs w:val="20"/>
                <w:highlight w:val="yellow"/>
              </w:rPr>
              <w:fldChar w:fldCharType="end"/>
            </w:r>
            <w:r w:rsidRPr="0028393C">
              <w:rPr>
                <w:rFonts w:ascii="Times New Roman" w:hAnsi="Times New Roman"/>
                <w:sz w:val="20"/>
                <w:szCs w:val="20"/>
              </w:rPr>
              <w:t>: Determining the application delay jointly across multiple cells, if beneficial, can be left to implementation for best flexibility and specification simplicity.</w:t>
            </w:r>
            <w:bookmarkEnd w:id="4"/>
          </w:p>
          <w:p w14:paraId="2F6C29AC" w14:textId="70125396" w:rsidR="00F828DA" w:rsidRPr="0028393C" w:rsidRDefault="00F828DA" w:rsidP="00F828DA">
            <w:pPr>
              <w:overflowPunct w:val="0"/>
              <w:autoSpaceDE w:val="0"/>
              <w:autoSpaceDN w:val="0"/>
              <w:adjustRightInd w:val="0"/>
              <w:spacing w:before="120" w:after="120" w:line="280" w:lineRule="atLeast"/>
              <w:textAlignment w:val="baseline"/>
              <w:rPr>
                <w:rFonts w:ascii="Times New Roman" w:hAnsi="Times New Roman"/>
                <w:sz w:val="20"/>
                <w:szCs w:val="20"/>
              </w:rPr>
            </w:pPr>
            <w:r w:rsidRPr="0028393C">
              <w:rPr>
                <w:rFonts w:ascii="Times New Roman" w:hAnsi="Times New Roman"/>
                <w:sz w:val="20"/>
                <w:szCs w:val="20"/>
              </w:rPr>
              <w:t>For cross carrier scheduling,</w:t>
            </w:r>
          </w:p>
          <w:p w14:paraId="638768D9" w14:textId="77777777" w:rsidR="00F828DA" w:rsidRPr="0028393C" w:rsidRDefault="00F828DA" w:rsidP="00F828DA">
            <w:pPr>
              <w:rPr>
                <w:rFonts w:ascii="Times New Roman" w:hAnsi="Times New Roman"/>
                <w:sz w:val="20"/>
                <w:szCs w:val="20"/>
                <w:lang w:val="en-GB"/>
              </w:rPr>
            </w:pPr>
            <w:r w:rsidRPr="0028393C">
              <w:rPr>
                <w:rFonts w:ascii="Times New Roman" w:hAnsi="Times New Roman"/>
                <w:sz w:val="20"/>
                <w:szCs w:val="20"/>
              </w:rPr>
              <w:t xml:space="preserve">Y = </w:t>
            </w:r>
            <m:oMath>
              <m:d>
                <m:dPr>
                  <m:begChr m:val="⌈"/>
                  <m:endChr m:val="⌉"/>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K0</m:t>
                      </m:r>
                    </m:e>
                    <m:sub>
                      <m:r>
                        <w:rPr>
                          <w:rFonts w:ascii="Cambria Math" w:hAnsi="Cambria Math"/>
                          <w:sz w:val="20"/>
                          <w:szCs w:val="20"/>
                        </w:rPr>
                        <m:t>min</m:t>
                      </m:r>
                    </m:sub>
                  </m:sSub>
                  <m:r>
                    <m:rPr>
                      <m:sty m:val="p"/>
                    </m:rPr>
                    <w:rPr>
                      <w:rFonts w:ascii="Cambria Math" w:hAnsi="Cambria Math"/>
                      <w:sz w:val="20"/>
                      <w:szCs w:val="20"/>
                    </w:rPr>
                    <m:t>⋅</m:t>
                  </m:r>
                  <m:sSup>
                    <m:sSupPr>
                      <m:ctrlPr>
                        <w:rPr>
                          <w:rFonts w:ascii="Cambria Math" w:hAnsi="Cambria Math"/>
                          <w:i/>
                          <w:iCs/>
                          <w:sz w:val="20"/>
                          <w:szCs w:val="20"/>
                        </w:rPr>
                      </m:ctrlPr>
                    </m:sSupPr>
                    <m:e>
                      <m:r>
                        <m:rPr>
                          <m:sty m:val="p"/>
                        </m:rPr>
                        <w:rPr>
                          <w:rFonts w:ascii="Cambria Math" w:hAnsi="Cambria Math"/>
                          <w:sz w:val="20"/>
                          <w:szCs w:val="20"/>
                        </w:rPr>
                        <m:t>2</m:t>
                      </m:r>
                    </m:e>
                    <m:sup>
                      <m:sSub>
                        <m:sSubPr>
                          <m:ctrlPr>
                            <w:rPr>
                              <w:rFonts w:ascii="Cambria Math" w:hAnsi="Cambria Math"/>
                              <w:i/>
                              <w:iCs/>
                              <w:sz w:val="20"/>
                              <w:szCs w:val="20"/>
                            </w:rPr>
                          </m:ctrlPr>
                        </m:sSubPr>
                        <m:e>
                          <m:r>
                            <m:rPr>
                              <m:sty m:val="p"/>
                            </m:rPr>
                            <w:rPr>
                              <w:rFonts w:ascii="Cambria Math" w:hAnsi="Cambria Math"/>
                              <w:sz w:val="20"/>
                              <w:szCs w:val="20"/>
                            </w:rPr>
                            <m:t>μ</m:t>
                          </m:r>
                        </m:e>
                        <m:sub>
                          <m:r>
                            <m:rPr>
                              <m:sty m:val="p"/>
                            </m:rPr>
                            <w:rPr>
                              <w:rFonts w:ascii="Cambria Math" w:hAnsi="Cambria Math"/>
                              <w:sz w:val="20"/>
                              <w:szCs w:val="20"/>
                            </w:rPr>
                            <m:t>PDCCH</m:t>
                          </m:r>
                        </m:sub>
                      </m:sSub>
                    </m:sup>
                  </m:sSup>
                  <m:r>
                    <m:rPr>
                      <m:sty m:val="p"/>
                    </m:rPr>
                    <w:rPr>
                      <w:rFonts w:ascii="Cambria Math" w:hAnsi="Cambria Math"/>
                      <w:sz w:val="20"/>
                      <w:szCs w:val="20"/>
                    </w:rPr>
                    <m:t>/</m:t>
                  </m:r>
                  <m:sSup>
                    <m:sSupPr>
                      <m:ctrlPr>
                        <w:rPr>
                          <w:rFonts w:ascii="Cambria Math" w:hAnsi="Cambria Math"/>
                          <w:i/>
                          <w:iCs/>
                          <w:sz w:val="20"/>
                          <w:szCs w:val="20"/>
                        </w:rPr>
                      </m:ctrlPr>
                    </m:sSupPr>
                    <m:e>
                      <m:r>
                        <m:rPr>
                          <m:sty m:val="p"/>
                        </m:rPr>
                        <w:rPr>
                          <w:rFonts w:ascii="Cambria Math" w:hAnsi="Cambria Math"/>
                          <w:sz w:val="20"/>
                          <w:szCs w:val="20"/>
                        </w:rPr>
                        <m:t>2</m:t>
                      </m:r>
                    </m:e>
                    <m:sup>
                      <m:sSub>
                        <m:sSubPr>
                          <m:ctrlPr>
                            <w:rPr>
                              <w:rFonts w:ascii="Cambria Math" w:hAnsi="Cambria Math"/>
                              <w:i/>
                              <w:iCs/>
                              <w:sz w:val="20"/>
                              <w:szCs w:val="20"/>
                            </w:rPr>
                          </m:ctrlPr>
                        </m:sSubPr>
                        <m:e>
                          <m:r>
                            <m:rPr>
                              <m:sty m:val="p"/>
                            </m:rPr>
                            <w:rPr>
                              <w:rFonts w:ascii="Cambria Math" w:hAnsi="Cambria Math"/>
                              <w:sz w:val="20"/>
                              <w:szCs w:val="20"/>
                            </w:rPr>
                            <m:t>μ</m:t>
                          </m:r>
                        </m:e>
                        <m:sub>
                          <m:r>
                            <m:rPr>
                              <m:sty m:val="p"/>
                            </m:rPr>
                            <w:rPr>
                              <w:rFonts w:ascii="Cambria Math" w:hAnsi="Cambria Math"/>
                              <w:sz w:val="20"/>
                              <w:szCs w:val="20"/>
                            </w:rPr>
                            <m:t>PDSCH,curr</m:t>
                          </m:r>
                        </m:sub>
                      </m:sSub>
                    </m:sup>
                  </m:sSup>
                </m:e>
              </m:d>
            </m:oMath>
          </w:p>
          <w:p w14:paraId="5CCE43F7" w14:textId="77777777" w:rsidR="00F828DA" w:rsidRPr="0028393C" w:rsidRDefault="00F828DA" w:rsidP="00F828DA">
            <w:pPr>
              <w:spacing w:before="120" w:line="280" w:lineRule="atLeast"/>
              <w:rPr>
                <w:rFonts w:ascii="Times New Roman" w:hAnsi="Times New Roman"/>
                <w:sz w:val="20"/>
                <w:szCs w:val="20"/>
              </w:rPr>
            </w:pPr>
            <w:r w:rsidRPr="0028393C">
              <w:rPr>
                <w:rFonts w:ascii="Times New Roman" w:hAnsi="Times New Roman"/>
                <w:sz w:val="20"/>
                <w:szCs w:val="20"/>
              </w:rPr>
              <w:t xml:space="preserve">Where </w:t>
            </w:r>
            <m:oMath>
              <m:sSub>
                <m:sSubPr>
                  <m:ctrlPr>
                    <w:rPr>
                      <w:rFonts w:ascii="Cambria Math" w:hAnsi="Cambria Math"/>
                      <w:i/>
                      <w:iCs/>
                      <w:sz w:val="20"/>
                      <w:szCs w:val="20"/>
                    </w:rPr>
                  </m:ctrlPr>
                </m:sSubPr>
                <m:e>
                  <m:r>
                    <w:rPr>
                      <w:rFonts w:ascii="Cambria Math" w:hAnsi="Cambria Math"/>
                      <w:sz w:val="20"/>
                      <w:szCs w:val="20"/>
                    </w:rPr>
                    <m:t>K0</m:t>
                  </m:r>
                </m:e>
                <m:sub>
                  <m:r>
                    <w:rPr>
                      <w:rFonts w:ascii="Cambria Math" w:hAnsi="Cambria Math"/>
                      <w:sz w:val="20"/>
                      <w:szCs w:val="20"/>
                    </w:rPr>
                    <m:t>min</m:t>
                  </m:r>
                </m:sub>
              </m:sSub>
            </m:oMath>
            <w:r w:rsidRPr="0028393C">
              <w:rPr>
                <w:rFonts w:ascii="Times New Roman" w:hAnsi="Times New Roman"/>
                <w:sz w:val="20"/>
                <w:szCs w:val="20"/>
              </w:rPr>
              <w:t xml:space="preserve"> is the current minimum K0 value of the active DL BWP on the scheduled cell prior to the indicated change; </w:t>
            </w:r>
            <m:oMath>
              <m:sSub>
                <m:sSubPr>
                  <m:ctrlPr>
                    <w:rPr>
                      <w:rFonts w:ascii="Cambria Math" w:hAnsi="Cambria Math"/>
                      <w:i/>
                      <w:iCs/>
                      <w:sz w:val="20"/>
                      <w:szCs w:val="20"/>
                    </w:rPr>
                  </m:ctrlPr>
                </m:sSubPr>
                <m:e>
                  <m:r>
                    <m:rPr>
                      <m:sty m:val="p"/>
                    </m:rPr>
                    <w:rPr>
                      <w:rFonts w:ascii="Cambria Math" w:hAnsi="Cambria Math"/>
                      <w:sz w:val="20"/>
                      <w:szCs w:val="20"/>
                    </w:rPr>
                    <m:t>μ</m:t>
                  </m:r>
                </m:e>
                <m:sub>
                  <m:r>
                    <m:rPr>
                      <m:sty m:val="p"/>
                    </m:rPr>
                    <w:rPr>
                      <w:rFonts w:ascii="Cambria Math" w:hAnsi="Cambria Math"/>
                      <w:sz w:val="20"/>
                      <w:szCs w:val="20"/>
                    </w:rPr>
                    <m:t>PDSCH,curr</m:t>
                  </m:r>
                </m:sub>
              </m:sSub>
            </m:oMath>
            <w:r w:rsidRPr="0028393C">
              <w:rPr>
                <w:rFonts w:ascii="Times New Roman" w:hAnsi="Times New Roman"/>
                <w:sz w:val="20"/>
                <w:szCs w:val="20"/>
              </w:rPr>
              <w:t xml:space="preserve"> is the PDSCH numerology of the active DL BWP on the scheduled cell in case it is different from </w:t>
            </w:r>
            <m:oMath>
              <m:sSub>
                <m:sSubPr>
                  <m:ctrlPr>
                    <w:rPr>
                      <w:rFonts w:ascii="Cambria Math" w:hAnsi="Cambria Math"/>
                      <w:i/>
                      <w:iCs/>
                      <w:sz w:val="20"/>
                      <w:szCs w:val="20"/>
                    </w:rPr>
                  </m:ctrlPr>
                </m:sSubPr>
                <m:e>
                  <m:r>
                    <m:rPr>
                      <m:sty m:val="p"/>
                    </m:rPr>
                    <w:rPr>
                      <w:rFonts w:ascii="Cambria Math" w:hAnsi="Cambria Math"/>
                      <w:sz w:val="20"/>
                      <w:szCs w:val="20"/>
                    </w:rPr>
                    <m:t>μ</m:t>
                  </m:r>
                </m:e>
                <m:sub>
                  <m:r>
                    <m:rPr>
                      <m:sty m:val="p"/>
                    </m:rPr>
                    <w:rPr>
                      <w:rFonts w:ascii="Cambria Math" w:hAnsi="Cambria Math"/>
                      <w:sz w:val="20"/>
                      <w:szCs w:val="20"/>
                    </w:rPr>
                    <m:t>PDSCH</m:t>
                  </m:r>
                </m:sub>
              </m:sSub>
            </m:oMath>
            <w:r w:rsidRPr="0028393C">
              <w:rPr>
                <w:rFonts w:ascii="Times New Roman" w:hAnsi="Times New Roman"/>
                <w:sz w:val="20"/>
                <w:szCs w:val="20"/>
              </w:rPr>
              <w:t>, i.e. the scheduled PDSCH numerology, due to a DL BWP change triggered for the scheduled cell</w:t>
            </w:r>
          </w:p>
          <w:p w14:paraId="0DB7AD57" w14:textId="46F13ADE" w:rsidR="00F828DA" w:rsidRPr="0028393C" w:rsidRDefault="00F828DA" w:rsidP="00F828DA">
            <w:pPr>
              <w:rPr>
                <w:rFonts w:ascii="Times New Roman" w:hAnsi="Times New Roman"/>
                <w:sz w:val="20"/>
                <w:szCs w:val="20"/>
              </w:rPr>
            </w:pPr>
          </w:p>
        </w:tc>
        <w:tc>
          <w:tcPr>
            <w:tcW w:w="1815" w:type="dxa"/>
          </w:tcPr>
          <w:p w14:paraId="3801318C" w14:textId="65735CC8" w:rsidR="00F828DA" w:rsidRPr="00862BDA" w:rsidRDefault="00F828DA" w:rsidP="00F828DA">
            <w:pPr>
              <w:rPr>
                <w:rFonts w:ascii="Times New Roman" w:hAnsi="Times New Roman"/>
                <w:sz w:val="20"/>
                <w:szCs w:val="20"/>
              </w:rPr>
            </w:pPr>
            <w:r w:rsidRPr="00862BDA">
              <w:rPr>
                <w:rFonts w:ascii="Times New Roman" w:hAnsi="Times New Roman"/>
                <w:sz w:val="20"/>
                <w:szCs w:val="20"/>
              </w:rPr>
              <w:t>Y: Depends on scheduled cell</w:t>
            </w:r>
          </w:p>
          <w:p w14:paraId="5A819A80" w14:textId="663FC3E1" w:rsidR="00055DCC" w:rsidRPr="00862BDA" w:rsidRDefault="00055DCC" w:rsidP="00055DCC">
            <w:pPr>
              <w:rPr>
                <w:rFonts w:ascii="Times New Roman" w:hAnsi="Times New Roman"/>
                <w:sz w:val="20"/>
                <w:szCs w:val="20"/>
              </w:rPr>
            </w:pPr>
          </w:p>
        </w:tc>
      </w:tr>
      <w:tr w:rsidR="00055DCC" w:rsidRPr="003D25D4" w14:paraId="7801B276" w14:textId="77777777" w:rsidTr="00D728FB">
        <w:tc>
          <w:tcPr>
            <w:tcW w:w="816" w:type="dxa"/>
          </w:tcPr>
          <w:p w14:paraId="5E464BE9" w14:textId="5891944F" w:rsidR="00055DCC" w:rsidRPr="00862BDA" w:rsidRDefault="00F908CF"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_Ref24411023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[25]</w:t>
            </w:r>
            <w:r w:rsidRPr="00862BDA">
              <w:rPr>
                <w:rFonts w:ascii="Times New Roman" w:hAnsi="Times New Roman"/>
                <w:sz w:val="20"/>
                <w:szCs w:val="20"/>
              </w:rPr>
              <w:fldChar w:fldCharType="end"/>
            </w:r>
          </w:p>
        </w:tc>
        <w:tc>
          <w:tcPr>
            <w:tcW w:w="7087" w:type="dxa"/>
          </w:tcPr>
          <w:p w14:paraId="5862BDED" w14:textId="282C913D" w:rsidR="00055DCC" w:rsidRPr="00862BDA" w:rsidRDefault="00F908CF" w:rsidP="00055DCC">
            <w:pPr>
              <w:rPr>
                <w:rFonts w:ascii="Times New Roman" w:eastAsia="SimSun" w:hAnsi="Times New Roman"/>
                <w:b/>
                <w:sz w:val="20"/>
                <w:szCs w:val="20"/>
                <w:lang w:eastAsia="zh-CN"/>
              </w:rPr>
            </w:pPr>
            <w:r w:rsidRPr="00862BDA">
              <w:rPr>
                <w:rFonts w:ascii="Times New Roman" w:eastAsia="SimSun" w:hAnsi="Times New Roman"/>
                <w:b/>
                <w:sz w:val="20"/>
                <w:szCs w:val="20"/>
                <w:highlight w:val="yellow"/>
                <w:lang w:eastAsia="zh-CN"/>
              </w:rPr>
              <w:t>Proposal 1</w:t>
            </w:r>
            <w:r w:rsidRPr="00862BDA">
              <w:rPr>
                <w:rFonts w:ascii="Times New Roman" w:eastAsia="SimSun" w:hAnsi="Times New Roman"/>
                <w:b/>
                <w:sz w:val="20"/>
                <w:szCs w:val="20"/>
                <w:lang w:eastAsia="zh-CN"/>
              </w:rPr>
              <w:t>: If Rel.16 supports the indicated minimum applicable K0/K2 value(s) for a scheduled cell triggered by a cross-carrier scheduling DCI, the application delay is the same with same-carrier scheduling case.</w:t>
            </w:r>
          </w:p>
        </w:tc>
        <w:tc>
          <w:tcPr>
            <w:tcW w:w="1815" w:type="dxa"/>
          </w:tcPr>
          <w:p w14:paraId="7F223F82" w14:textId="77777777" w:rsidR="00F908CF" w:rsidRPr="00862BDA" w:rsidRDefault="00F908CF" w:rsidP="00F908CF">
            <w:pPr>
              <w:rPr>
                <w:rFonts w:ascii="Times New Roman" w:hAnsi="Times New Roman"/>
                <w:sz w:val="20"/>
                <w:szCs w:val="20"/>
              </w:rPr>
            </w:pPr>
            <w:r w:rsidRPr="00862BDA">
              <w:rPr>
                <w:rFonts w:ascii="Times New Roman" w:hAnsi="Times New Roman"/>
                <w:sz w:val="20"/>
                <w:szCs w:val="20"/>
              </w:rPr>
              <w:t>Y: Depends on scheduling cell</w:t>
            </w:r>
          </w:p>
          <w:p w14:paraId="5F1D097C" w14:textId="5FEB49F9" w:rsidR="00055DCC" w:rsidRPr="00862BDA" w:rsidRDefault="00F908CF" w:rsidP="00F908CF">
            <w:pPr>
              <w:rPr>
                <w:rFonts w:ascii="Times New Roman" w:hAnsi="Times New Roman"/>
                <w:sz w:val="20"/>
                <w:szCs w:val="20"/>
              </w:rPr>
            </w:pPr>
            <w:r w:rsidRPr="00862BDA">
              <w:rPr>
                <w:rFonts w:ascii="Times New Roman" w:hAnsi="Times New Roman"/>
                <w:sz w:val="20"/>
                <w:szCs w:val="20"/>
              </w:rPr>
              <w:t>Z: Depends on scheduling cell</w:t>
            </w:r>
          </w:p>
        </w:tc>
      </w:tr>
    </w:tbl>
    <w:p w14:paraId="18729C67" w14:textId="77777777" w:rsidR="00055DCC" w:rsidRDefault="00055DCC" w:rsidP="00055DCC"/>
    <w:p w14:paraId="7B433A8A" w14:textId="76E07D14" w:rsidR="0084168F" w:rsidRPr="00A839FE" w:rsidRDefault="00D6476B" w:rsidP="00D6476B">
      <w:pPr>
        <w:pStyle w:val="Heading2"/>
        <w:rPr>
          <w:rFonts w:asciiTheme="minorHAnsi" w:hAnsiTheme="minorHAnsi"/>
        </w:rPr>
      </w:pPr>
      <w:r w:rsidRPr="00A839FE">
        <w:rPr>
          <w:rFonts w:asciiTheme="minorHAnsi" w:hAnsiTheme="minorHAnsi"/>
        </w:rPr>
        <w:t>PDCCH monitoring case 1-2 and case 2</w:t>
      </w:r>
    </w:p>
    <w:p w14:paraId="1D2B706A" w14:textId="07D7FA6D" w:rsidR="00D6476B" w:rsidRDefault="00CB2128" w:rsidP="0033262F">
      <w:pPr>
        <w:rPr>
          <w:rFonts w:asciiTheme="minorHAnsi" w:hAnsiTheme="minorHAnsi"/>
          <w:lang w:eastAsia="en-US"/>
        </w:rPr>
      </w:pPr>
      <w:r w:rsidRPr="00A839FE">
        <w:rPr>
          <w:rFonts w:asciiTheme="minorHAnsi" w:hAnsiTheme="minorHAnsi"/>
          <w:lang w:eastAsia="en-US"/>
        </w:rPr>
        <w:t>If</w:t>
      </w:r>
      <w:r w:rsidR="00D6476B" w:rsidRPr="00A839FE">
        <w:rPr>
          <w:rFonts w:asciiTheme="minorHAnsi" w:hAnsiTheme="minorHAnsi"/>
          <w:lang w:eastAsia="en-US"/>
        </w:rPr>
        <w:t xml:space="preserve"> PDCCH monitoring case 1-2 and case 2</w:t>
      </w:r>
      <w:r w:rsidRPr="00A839FE">
        <w:rPr>
          <w:rFonts w:asciiTheme="minorHAnsi" w:hAnsiTheme="minorHAnsi"/>
          <w:lang w:eastAsia="en-US"/>
        </w:rPr>
        <w:t xml:space="preserve"> are to be utilized</w:t>
      </w:r>
      <w:r w:rsidR="005D3197">
        <w:rPr>
          <w:rFonts w:asciiTheme="minorHAnsi" w:hAnsiTheme="minorHAnsi"/>
          <w:lang w:eastAsia="en-US"/>
        </w:rPr>
        <w:t xml:space="preserve">, the application delay may need to be adjusted to accommodate reasonable UE processing time. In </w:t>
      </w:r>
      <w:r w:rsidR="005D3197">
        <w:rPr>
          <w:rFonts w:asciiTheme="minorHAnsi" w:hAnsiTheme="minorHAnsi"/>
          <w:lang w:eastAsia="en-US"/>
        </w:rPr>
        <w:fldChar w:fldCharType="begin"/>
      </w:r>
      <w:r w:rsidR="005D3197">
        <w:rPr>
          <w:rFonts w:asciiTheme="minorHAnsi" w:hAnsiTheme="minorHAnsi"/>
          <w:lang w:eastAsia="en-US"/>
        </w:rPr>
        <w:instrText xml:space="preserve"> REF _Ref24875330 \h </w:instrText>
      </w:r>
      <w:r w:rsidR="005D3197">
        <w:rPr>
          <w:rFonts w:asciiTheme="minorHAnsi" w:hAnsiTheme="minorHAnsi"/>
          <w:lang w:eastAsia="en-US"/>
        </w:rPr>
      </w:r>
      <w:r w:rsidR="005D3197">
        <w:rPr>
          <w:rFonts w:asciiTheme="minorHAnsi" w:hAnsiTheme="minorHAnsi"/>
          <w:lang w:eastAsia="en-US"/>
        </w:rPr>
        <w:fldChar w:fldCharType="separate"/>
      </w:r>
      <w:r w:rsidR="005D3197">
        <w:t xml:space="preserve">Table </w:t>
      </w:r>
      <w:r w:rsidR="005D3197">
        <w:rPr>
          <w:noProof/>
        </w:rPr>
        <w:t>2</w:t>
      </w:r>
      <w:r w:rsidR="005D3197">
        <w:rPr>
          <w:rFonts w:asciiTheme="minorHAnsi" w:hAnsiTheme="minorHAnsi"/>
          <w:lang w:eastAsia="en-US"/>
        </w:rPr>
        <w:fldChar w:fldCharType="end"/>
      </w:r>
      <w:r w:rsidR="005D3197">
        <w:rPr>
          <w:rFonts w:asciiTheme="minorHAnsi" w:hAnsiTheme="minorHAnsi"/>
          <w:lang w:eastAsia="en-US"/>
        </w:rPr>
        <w:t xml:space="preserve">, there summarizes companies’ views on application delay for PDCCH monitoring case 1-2 and case 2.  There are 4 companies suggesting to keep the same formula, 4 companies suggesting not to specify for case 1-2 </w:t>
      </w:r>
      <w:r w:rsidR="003A6649">
        <w:rPr>
          <w:rFonts w:asciiTheme="minorHAnsi" w:hAnsiTheme="minorHAnsi"/>
          <w:lang w:eastAsia="en-US"/>
        </w:rPr>
        <w:t>and/or case 2. For the companies proposing to change the formula, adding one slot delay to Z value is suggested.</w:t>
      </w:r>
      <w:r w:rsidR="00932979">
        <w:rPr>
          <w:rFonts w:asciiTheme="minorHAnsi" w:hAnsiTheme="minorHAnsi"/>
          <w:lang w:eastAsia="en-US"/>
        </w:rPr>
        <w:t xml:space="preserve"> According to the above the following proposal is suggested:</w:t>
      </w:r>
    </w:p>
    <w:p w14:paraId="4D3A0E6B" w14:textId="77777777" w:rsidR="007501FD" w:rsidRDefault="007501FD" w:rsidP="0033262F">
      <w:pPr>
        <w:rPr>
          <w:rFonts w:asciiTheme="minorHAnsi" w:hAnsiTheme="minorHAnsi"/>
          <w:lang w:eastAsia="en-US"/>
        </w:rPr>
      </w:pPr>
    </w:p>
    <w:p w14:paraId="2296B2D1" w14:textId="77777777" w:rsidR="0099114F" w:rsidRPr="006A5591" w:rsidRDefault="0099114F" w:rsidP="0099114F">
      <w:pPr>
        <w:rPr>
          <w:szCs w:val="20"/>
          <w:lang w:eastAsia="x-none"/>
        </w:rPr>
      </w:pPr>
      <w:bookmarkStart w:id="5" w:name="_Ref24875330"/>
      <w:r w:rsidRPr="006A5591">
        <w:rPr>
          <w:szCs w:val="20"/>
          <w:highlight w:val="green"/>
          <w:lang w:eastAsia="x-none"/>
        </w:rPr>
        <w:t>Agreements</w:t>
      </w:r>
      <w:r w:rsidRPr="006A5591">
        <w:rPr>
          <w:szCs w:val="20"/>
          <w:lang w:eastAsia="x-none"/>
        </w:rPr>
        <w:t>:</w:t>
      </w:r>
    </w:p>
    <w:p w14:paraId="0A56B40D" w14:textId="77777777" w:rsidR="0099114F" w:rsidRPr="006A5591" w:rsidRDefault="0099114F" w:rsidP="0099114F">
      <w:pPr>
        <w:ind w:left="360"/>
        <w:rPr>
          <w:szCs w:val="20"/>
        </w:rPr>
      </w:pPr>
      <w:r w:rsidRPr="006A5591">
        <w:rPr>
          <w:szCs w:val="20"/>
        </w:rPr>
        <w:t>For the application delay for PDCCH monitoring case 1-2 and case 2, if the change indication is received in a PDCCH monitoring occasion outside the first [3] symbols for the scheduling cell, additional one slot is added to the Z value before determining the application delay, X.</w:t>
      </w:r>
    </w:p>
    <w:p w14:paraId="0949F4F8" w14:textId="77777777" w:rsidR="0099114F" w:rsidRDefault="0099114F" w:rsidP="00932979">
      <w:pPr>
        <w:rPr>
          <w:rFonts w:asciiTheme="minorHAnsi" w:hAnsiTheme="minorHAnsi"/>
          <w:b/>
          <w:lang w:eastAsia="en-US"/>
        </w:rPr>
      </w:pPr>
    </w:p>
    <w:tbl>
      <w:tblPr>
        <w:tblW w:w="8640" w:type="dxa"/>
        <w:tblLook w:val="04A0" w:firstRow="1" w:lastRow="0" w:firstColumn="1" w:lastColumn="0" w:noHBand="0" w:noVBand="1"/>
      </w:tblPr>
      <w:tblGrid>
        <w:gridCol w:w="960"/>
        <w:gridCol w:w="960"/>
        <w:gridCol w:w="960"/>
        <w:gridCol w:w="960"/>
        <w:gridCol w:w="960"/>
        <w:gridCol w:w="960"/>
        <w:gridCol w:w="960"/>
        <w:gridCol w:w="960"/>
        <w:gridCol w:w="960"/>
      </w:tblGrid>
      <w:tr w:rsidR="00932979" w:rsidRPr="00932979" w14:paraId="680699A8" w14:textId="77777777" w:rsidTr="00932979">
        <w:trPr>
          <w:trHeight w:val="300"/>
        </w:trPr>
        <w:tc>
          <w:tcPr>
            <w:tcW w:w="960" w:type="dxa"/>
            <w:tcBorders>
              <w:top w:val="nil"/>
              <w:left w:val="nil"/>
              <w:bottom w:val="single" w:sz="12" w:space="0" w:color="auto"/>
              <w:right w:val="nil"/>
            </w:tcBorders>
            <w:shd w:val="clear" w:color="auto" w:fill="auto"/>
            <w:noWrap/>
            <w:vAlign w:val="bottom"/>
            <w:hideMark/>
          </w:tcPr>
          <w:p w14:paraId="7C466D33" w14:textId="77777777" w:rsidR="00932979" w:rsidRPr="00932979" w:rsidRDefault="00932979" w:rsidP="00531E03">
            <w:pPr>
              <w:rPr>
                <w:rFonts w:eastAsia="Times New Roman"/>
                <w:color w:val="000000"/>
              </w:rPr>
            </w:pPr>
            <w:r>
              <w:rPr>
                <w:rFonts w:eastAsia="Times New Roman"/>
                <w:color w:val="000000"/>
                <w:sz w:val="20"/>
              </w:rPr>
              <w:t>Case_</w:t>
            </w:r>
            <w:r w:rsidRPr="00932979">
              <w:rPr>
                <w:rFonts w:eastAsia="Times New Roman"/>
                <w:color w:val="000000"/>
                <w:sz w:val="20"/>
              </w:rPr>
              <w:t>1-1</w:t>
            </w:r>
          </w:p>
        </w:tc>
        <w:tc>
          <w:tcPr>
            <w:tcW w:w="960" w:type="dxa"/>
            <w:tcBorders>
              <w:top w:val="nil"/>
              <w:left w:val="nil"/>
              <w:bottom w:val="single" w:sz="12" w:space="0" w:color="auto"/>
              <w:right w:val="nil"/>
            </w:tcBorders>
            <w:shd w:val="clear" w:color="auto" w:fill="auto"/>
            <w:noWrap/>
            <w:vAlign w:val="bottom"/>
            <w:hideMark/>
          </w:tcPr>
          <w:p w14:paraId="34D847B2" w14:textId="77777777" w:rsidR="00932979" w:rsidRPr="00932979" w:rsidRDefault="00932979" w:rsidP="00531E03">
            <w:pPr>
              <w:rPr>
                <w:rFonts w:eastAsia="Times New Roman"/>
                <w:color w:val="000000"/>
              </w:rPr>
            </w:pPr>
          </w:p>
        </w:tc>
        <w:tc>
          <w:tcPr>
            <w:tcW w:w="960" w:type="dxa"/>
            <w:tcBorders>
              <w:top w:val="nil"/>
              <w:left w:val="nil"/>
              <w:bottom w:val="single" w:sz="12" w:space="0" w:color="auto"/>
              <w:right w:val="nil"/>
            </w:tcBorders>
            <w:shd w:val="clear" w:color="auto" w:fill="auto"/>
            <w:noWrap/>
            <w:vAlign w:val="bottom"/>
            <w:hideMark/>
          </w:tcPr>
          <w:p w14:paraId="68434F67" w14:textId="77777777" w:rsidR="00932979" w:rsidRPr="00932979" w:rsidRDefault="00932979" w:rsidP="00531E03">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794A1727" w14:textId="77777777" w:rsidR="00932979" w:rsidRPr="00932979" w:rsidRDefault="00932979" w:rsidP="00531E03">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2A673339" w14:textId="77777777" w:rsidR="00932979" w:rsidRPr="00932979" w:rsidRDefault="00932979" w:rsidP="00531E03">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5424D584" w14:textId="77777777" w:rsidR="00932979" w:rsidRPr="00932979" w:rsidRDefault="00932979" w:rsidP="00531E03">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2420118E" w14:textId="77777777" w:rsidR="00932979" w:rsidRPr="00932979" w:rsidRDefault="00932979" w:rsidP="00531E03">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7D4E3DF0" w14:textId="77777777" w:rsidR="00932979" w:rsidRPr="00932979" w:rsidRDefault="00932979" w:rsidP="00531E03">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3DAB19B9" w14:textId="77777777" w:rsidR="00932979" w:rsidRPr="00932979" w:rsidRDefault="00932979" w:rsidP="00531E03">
            <w:pPr>
              <w:rPr>
                <w:rFonts w:ascii="Times New Roman" w:eastAsia="Times New Roman" w:hAnsi="Times New Roman"/>
                <w:sz w:val="20"/>
                <w:szCs w:val="20"/>
              </w:rPr>
            </w:pPr>
          </w:p>
        </w:tc>
      </w:tr>
      <w:tr w:rsidR="00932979" w:rsidRPr="00932979" w14:paraId="4D7EDA94" w14:textId="77777777" w:rsidTr="00932979">
        <w:trPr>
          <w:trHeight w:val="288"/>
        </w:trPr>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6041BEDC" w14:textId="6DB735D4" w:rsidR="00932979" w:rsidRPr="00932979" w:rsidRDefault="00932979" w:rsidP="00932979">
            <w:pPr>
              <w:jc w:val="center"/>
              <w:rPr>
                <w:rFonts w:eastAsia="Times New Roman"/>
                <w:color w:val="000000"/>
              </w:rPr>
            </w:pPr>
          </w:p>
        </w:tc>
        <w:tc>
          <w:tcPr>
            <w:tcW w:w="960" w:type="dxa"/>
            <w:tcBorders>
              <w:top w:val="single" w:sz="12" w:space="0" w:color="auto"/>
              <w:left w:val="nil"/>
              <w:bottom w:val="single" w:sz="12" w:space="0" w:color="auto"/>
              <w:right w:val="nil"/>
            </w:tcBorders>
            <w:shd w:val="clear" w:color="auto" w:fill="auto"/>
            <w:vAlign w:val="center"/>
            <w:hideMark/>
          </w:tcPr>
          <w:p w14:paraId="5543EF4A" w14:textId="2898E853" w:rsidR="00932979" w:rsidRPr="00932979" w:rsidRDefault="00932979" w:rsidP="00932979">
            <w:pPr>
              <w:jc w:val="center"/>
              <w:rPr>
                <w:rFonts w:eastAsia="Times New Roman"/>
                <w:color w:val="000000"/>
              </w:rPr>
            </w:pPr>
            <w:r w:rsidRPr="00932979">
              <w:rPr>
                <w:rFonts w:eastAsia="Times New Roman"/>
                <w:color w:val="000000"/>
              </w:rPr>
              <w:t>Slot N</w:t>
            </w:r>
          </w:p>
        </w:tc>
        <w:tc>
          <w:tcPr>
            <w:tcW w:w="960" w:type="dxa"/>
            <w:tcBorders>
              <w:top w:val="single" w:sz="12" w:space="0" w:color="auto"/>
              <w:left w:val="nil"/>
              <w:bottom w:val="single" w:sz="12" w:space="0" w:color="auto"/>
              <w:right w:val="single" w:sz="12" w:space="0" w:color="auto"/>
            </w:tcBorders>
            <w:shd w:val="clear" w:color="auto" w:fill="auto"/>
            <w:vAlign w:val="center"/>
            <w:hideMark/>
          </w:tcPr>
          <w:p w14:paraId="2A3FBCE8" w14:textId="0D15779F" w:rsidR="00932979" w:rsidRPr="00932979" w:rsidRDefault="00932979" w:rsidP="00932979">
            <w:pPr>
              <w:jc w:val="center"/>
              <w:rPr>
                <w:rFonts w:eastAsia="Times New Roman"/>
                <w:color w:val="000000"/>
              </w:rPr>
            </w:pPr>
          </w:p>
        </w:tc>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6A3ECDA5" w14:textId="0B9ABC79" w:rsidR="00932979" w:rsidRPr="00932979" w:rsidRDefault="00932979" w:rsidP="00932979">
            <w:pPr>
              <w:jc w:val="center"/>
              <w:rPr>
                <w:rFonts w:eastAsia="Times New Roman"/>
                <w:color w:val="000000"/>
              </w:rPr>
            </w:pPr>
          </w:p>
        </w:tc>
        <w:tc>
          <w:tcPr>
            <w:tcW w:w="960" w:type="dxa"/>
            <w:tcBorders>
              <w:top w:val="single" w:sz="12" w:space="0" w:color="auto"/>
              <w:left w:val="nil"/>
              <w:bottom w:val="single" w:sz="12" w:space="0" w:color="auto"/>
              <w:right w:val="nil"/>
            </w:tcBorders>
            <w:shd w:val="clear" w:color="auto" w:fill="auto"/>
            <w:vAlign w:val="center"/>
            <w:hideMark/>
          </w:tcPr>
          <w:p w14:paraId="06642A15" w14:textId="4A3D19CA" w:rsidR="00932979" w:rsidRPr="00932979" w:rsidRDefault="00932979" w:rsidP="00932979">
            <w:pPr>
              <w:jc w:val="center"/>
              <w:rPr>
                <w:rFonts w:eastAsia="Times New Roman"/>
                <w:color w:val="000000"/>
              </w:rPr>
            </w:pPr>
            <w:r w:rsidRPr="00932979">
              <w:rPr>
                <w:rFonts w:eastAsia="Times New Roman"/>
                <w:color w:val="000000"/>
              </w:rPr>
              <w:t>Slot N+1</w:t>
            </w:r>
          </w:p>
        </w:tc>
        <w:tc>
          <w:tcPr>
            <w:tcW w:w="960" w:type="dxa"/>
            <w:tcBorders>
              <w:top w:val="single" w:sz="12" w:space="0" w:color="auto"/>
              <w:left w:val="nil"/>
              <w:bottom w:val="single" w:sz="12" w:space="0" w:color="auto"/>
              <w:right w:val="single" w:sz="12" w:space="0" w:color="auto"/>
            </w:tcBorders>
            <w:shd w:val="clear" w:color="auto" w:fill="auto"/>
            <w:vAlign w:val="center"/>
            <w:hideMark/>
          </w:tcPr>
          <w:p w14:paraId="4BAF13C3" w14:textId="25133E30" w:rsidR="00932979" w:rsidRPr="00932979" w:rsidRDefault="00932979" w:rsidP="00932979">
            <w:pPr>
              <w:jc w:val="center"/>
              <w:rPr>
                <w:rFonts w:eastAsia="Times New Roman"/>
                <w:color w:val="000000"/>
              </w:rPr>
            </w:pPr>
          </w:p>
        </w:tc>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1695F928" w14:textId="6E458F2D" w:rsidR="00932979" w:rsidRPr="00932979" w:rsidRDefault="00932979" w:rsidP="00932979">
            <w:pPr>
              <w:jc w:val="center"/>
              <w:rPr>
                <w:rFonts w:eastAsia="Times New Roman"/>
                <w:color w:val="000000"/>
              </w:rPr>
            </w:pPr>
          </w:p>
        </w:tc>
        <w:tc>
          <w:tcPr>
            <w:tcW w:w="960" w:type="dxa"/>
            <w:tcBorders>
              <w:top w:val="single" w:sz="12" w:space="0" w:color="auto"/>
              <w:left w:val="nil"/>
              <w:bottom w:val="single" w:sz="12" w:space="0" w:color="auto"/>
              <w:right w:val="nil"/>
            </w:tcBorders>
            <w:shd w:val="clear" w:color="auto" w:fill="auto"/>
            <w:vAlign w:val="center"/>
            <w:hideMark/>
          </w:tcPr>
          <w:p w14:paraId="12843ACB" w14:textId="7D92A615" w:rsidR="00932979" w:rsidRPr="00932979" w:rsidRDefault="00932979" w:rsidP="00932979">
            <w:pPr>
              <w:jc w:val="center"/>
              <w:rPr>
                <w:rFonts w:eastAsia="Times New Roman"/>
                <w:color w:val="000000"/>
              </w:rPr>
            </w:pPr>
            <w:r w:rsidRPr="00932979">
              <w:rPr>
                <w:rFonts w:eastAsia="Times New Roman"/>
                <w:color w:val="000000"/>
              </w:rPr>
              <w:t>Slot N+2</w:t>
            </w:r>
          </w:p>
        </w:tc>
        <w:tc>
          <w:tcPr>
            <w:tcW w:w="960" w:type="dxa"/>
            <w:tcBorders>
              <w:top w:val="single" w:sz="12" w:space="0" w:color="auto"/>
              <w:left w:val="nil"/>
              <w:bottom w:val="single" w:sz="12" w:space="0" w:color="auto"/>
              <w:right w:val="single" w:sz="12" w:space="0" w:color="auto"/>
            </w:tcBorders>
            <w:shd w:val="clear" w:color="auto" w:fill="auto"/>
            <w:vAlign w:val="center"/>
            <w:hideMark/>
          </w:tcPr>
          <w:p w14:paraId="75D02741" w14:textId="7DFA73D4" w:rsidR="00932979" w:rsidRPr="00932979" w:rsidRDefault="00932979" w:rsidP="00932979">
            <w:pPr>
              <w:jc w:val="center"/>
              <w:rPr>
                <w:rFonts w:eastAsia="Times New Roman"/>
                <w:color w:val="000000"/>
              </w:rPr>
            </w:pPr>
          </w:p>
        </w:tc>
      </w:tr>
      <w:tr w:rsidR="00932979" w:rsidRPr="00932979" w14:paraId="638A1709" w14:textId="77777777" w:rsidTr="00932979">
        <w:trPr>
          <w:trHeight w:val="300"/>
        </w:trPr>
        <w:tc>
          <w:tcPr>
            <w:tcW w:w="1920" w:type="dxa"/>
            <w:gridSpan w:val="2"/>
            <w:tcBorders>
              <w:top w:val="single" w:sz="12" w:space="0" w:color="auto"/>
              <w:left w:val="nil"/>
              <w:bottom w:val="single" w:sz="12" w:space="0" w:color="auto"/>
              <w:right w:val="nil"/>
            </w:tcBorders>
            <w:shd w:val="clear" w:color="auto" w:fill="auto"/>
            <w:noWrap/>
            <w:vAlign w:val="bottom"/>
            <w:hideMark/>
          </w:tcPr>
          <w:p w14:paraId="530E97CF" w14:textId="77777777" w:rsidR="00932979" w:rsidRPr="00932979" w:rsidRDefault="00932979" w:rsidP="00531E03">
            <w:pPr>
              <w:rPr>
                <w:rFonts w:eastAsia="Times New Roman"/>
                <w:color w:val="000000"/>
              </w:rPr>
            </w:pPr>
            <w:r>
              <w:rPr>
                <w:rFonts w:eastAsia="Times New Roman"/>
                <w:color w:val="000000"/>
                <w:sz w:val="20"/>
              </w:rPr>
              <w:t>Non_Case_1-1</w:t>
            </w:r>
          </w:p>
        </w:tc>
        <w:tc>
          <w:tcPr>
            <w:tcW w:w="960" w:type="dxa"/>
            <w:tcBorders>
              <w:top w:val="single" w:sz="12" w:space="0" w:color="auto"/>
              <w:left w:val="nil"/>
              <w:bottom w:val="single" w:sz="12" w:space="0" w:color="auto"/>
              <w:right w:val="nil"/>
            </w:tcBorders>
            <w:shd w:val="clear" w:color="auto" w:fill="auto"/>
            <w:noWrap/>
            <w:vAlign w:val="bottom"/>
            <w:hideMark/>
          </w:tcPr>
          <w:p w14:paraId="71E2C670" w14:textId="77777777" w:rsidR="00932979" w:rsidRPr="00932979" w:rsidRDefault="00932979" w:rsidP="00531E03">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23E39DF1" w14:textId="77777777" w:rsidR="00932979" w:rsidRPr="00932979" w:rsidRDefault="00932979" w:rsidP="00531E03">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6E2EE5B6" w14:textId="77777777" w:rsidR="00932979" w:rsidRPr="00932979" w:rsidRDefault="00932979" w:rsidP="00531E03">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182F7C0B" w14:textId="77777777" w:rsidR="00932979" w:rsidRPr="00932979" w:rsidRDefault="00932979" w:rsidP="00531E03">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70B66E76" w14:textId="77777777" w:rsidR="00932979" w:rsidRPr="00932979" w:rsidRDefault="00932979" w:rsidP="00531E03">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21B8951D" w14:textId="77777777" w:rsidR="00932979" w:rsidRPr="00932979" w:rsidRDefault="00932979" w:rsidP="00531E03">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413D30E8" w14:textId="77777777" w:rsidR="00932979" w:rsidRPr="00932979" w:rsidRDefault="00932979" w:rsidP="00531E03">
            <w:pPr>
              <w:rPr>
                <w:rFonts w:ascii="Times New Roman" w:eastAsia="Times New Roman" w:hAnsi="Times New Roman"/>
                <w:sz w:val="20"/>
                <w:szCs w:val="20"/>
              </w:rPr>
            </w:pPr>
          </w:p>
        </w:tc>
      </w:tr>
      <w:tr w:rsidR="00932979" w:rsidRPr="00932979" w14:paraId="787E0AD8" w14:textId="77777777" w:rsidTr="00932979">
        <w:trPr>
          <w:trHeight w:val="288"/>
        </w:trPr>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5725D315" w14:textId="77777777" w:rsidR="00932979" w:rsidRPr="00932979" w:rsidRDefault="00932979" w:rsidP="00531E03">
            <w:pPr>
              <w:jc w:val="center"/>
              <w:rPr>
                <w:rFonts w:eastAsia="Times New Roman"/>
                <w:color w:val="000000"/>
              </w:rPr>
            </w:pPr>
            <w:r w:rsidRPr="00932979">
              <w:rPr>
                <w:rFonts w:eastAsia="Times New Roman"/>
                <w:color w:val="000000"/>
              </w:rPr>
              <w:t> </w:t>
            </w:r>
          </w:p>
        </w:tc>
        <w:tc>
          <w:tcPr>
            <w:tcW w:w="960" w:type="dxa"/>
            <w:tcBorders>
              <w:top w:val="single" w:sz="12" w:space="0" w:color="auto"/>
              <w:left w:val="nil"/>
              <w:bottom w:val="single" w:sz="12" w:space="0" w:color="auto"/>
              <w:right w:val="nil"/>
            </w:tcBorders>
            <w:shd w:val="clear" w:color="auto" w:fill="auto"/>
            <w:vAlign w:val="center"/>
            <w:hideMark/>
          </w:tcPr>
          <w:p w14:paraId="611FAF02" w14:textId="77777777" w:rsidR="00932979" w:rsidRPr="00932979" w:rsidRDefault="00932979" w:rsidP="00531E03">
            <w:pPr>
              <w:jc w:val="center"/>
              <w:rPr>
                <w:rFonts w:eastAsia="Times New Roman"/>
                <w:color w:val="000000"/>
              </w:rPr>
            </w:pPr>
            <w:r w:rsidRPr="00932979">
              <w:rPr>
                <w:rFonts w:eastAsia="Times New Roman"/>
                <w:color w:val="000000"/>
              </w:rPr>
              <w:t>Slot N</w:t>
            </w:r>
          </w:p>
        </w:tc>
        <w:tc>
          <w:tcPr>
            <w:tcW w:w="960" w:type="dxa"/>
            <w:tcBorders>
              <w:top w:val="single" w:sz="12" w:space="0" w:color="auto"/>
              <w:left w:val="nil"/>
              <w:bottom w:val="single" w:sz="12" w:space="0" w:color="auto"/>
              <w:right w:val="single" w:sz="12" w:space="0" w:color="auto"/>
            </w:tcBorders>
            <w:shd w:val="clear" w:color="000000" w:fill="FFC000"/>
            <w:vAlign w:val="center"/>
            <w:hideMark/>
          </w:tcPr>
          <w:p w14:paraId="1789CC86" w14:textId="77777777" w:rsidR="00932979" w:rsidRPr="00932979" w:rsidRDefault="00932979" w:rsidP="00531E03">
            <w:pPr>
              <w:jc w:val="center"/>
              <w:rPr>
                <w:rFonts w:eastAsia="Times New Roman"/>
                <w:color w:val="000000"/>
              </w:rPr>
            </w:pPr>
            <w:r w:rsidRPr="00932979">
              <w:rPr>
                <w:rFonts w:eastAsia="Times New Roman"/>
                <w:color w:val="000000"/>
              </w:rPr>
              <w:t> </w:t>
            </w:r>
          </w:p>
        </w:tc>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1C7800A1" w14:textId="77777777" w:rsidR="00932979" w:rsidRPr="00932979" w:rsidRDefault="00932979" w:rsidP="00531E03">
            <w:pPr>
              <w:jc w:val="center"/>
              <w:rPr>
                <w:rFonts w:eastAsia="Times New Roman"/>
                <w:color w:val="000000"/>
              </w:rPr>
            </w:pPr>
            <w:r w:rsidRPr="00932979">
              <w:rPr>
                <w:rFonts w:eastAsia="Times New Roman"/>
                <w:color w:val="000000"/>
              </w:rPr>
              <w:t> </w:t>
            </w:r>
          </w:p>
        </w:tc>
        <w:tc>
          <w:tcPr>
            <w:tcW w:w="960" w:type="dxa"/>
            <w:tcBorders>
              <w:top w:val="single" w:sz="12" w:space="0" w:color="auto"/>
              <w:left w:val="nil"/>
              <w:bottom w:val="single" w:sz="12" w:space="0" w:color="auto"/>
              <w:right w:val="nil"/>
            </w:tcBorders>
            <w:shd w:val="clear" w:color="auto" w:fill="auto"/>
            <w:vAlign w:val="center"/>
            <w:hideMark/>
          </w:tcPr>
          <w:p w14:paraId="42BCF30F" w14:textId="77777777" w:rsidR="00932979" w:rsidRPr="00932979" w:rsidRDefault="00932979" w:rsidP="00531E03">
            <w:pPr>
              <w:jc w:val="center"/>
              <w:rPr>
                <w:rFonts w:eastAsia="Times New Roman"/>
                <w:color w:val="000000"/>
              </w:rPr>
            </w:pPr>
            <w:r w:rsidRPr="00932979">
              <w:rPr>
                <w:rFonts w:eastAsia="Times New Roman"/>
                <w:color w:val="000000"/>
              </w:rPr>
              <w:t>Slot N+1</w:t>
            </w:r>
          </w:p>
        </w:tc>
        <w:tc>
          <w:tcPr>
            <w:tcW w:w="960" w:type="dxa"/>
            <w:tcBorders>
              <w:top w:val="single" w:sz="12" w:space="0" w:color="auto"/>
              <w:left w:val="nil"/>
              <w:bottom w:val="single" w:sz="12" w:space="0" w:color="auto"/>
              <w:right w:val="single" w:sz="12" w:space="0" w:color="auto"/>
            </w:tcBorders>
            <w:shd w:val="clear" w:color="000000" w:fill="FFC000"/>
            <w:vAlign w:val="center"/>
            <w:hideMark/>
          </w:tcPr>
          <w:p w14:paraId="65C566BB" w14:textId="77777777" w:rsidR="00932979" w:rsidRPr="00932979" w:rsidRDefault="00932979" w:rsidP="00531E03">
            <w:pPr>
              <w:jc w:val="center"/>
              <w:rPr>
                <w:rFonts w:eastAsia="Times New Roman"/>
                <w:color w:val="000000"/>
              </w:rPr>
            </w:pPr>
            <w:r w:rsidRPr="00932979">
              <w:rPr>
                <w:rFonts w:eastAsia="Times New Roman"/>
                <w:color w:val="000000"/>
              </w:rPr>
              <w:t> </w:t>
            </w:r>
          </w:p>
        </w:tc>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6102FD6E" w14:textId="77777777" w:rsidR="00932979" w:rsidRPr="00932979" w:rsidRDefault="00932979" w:rsidP="00531E03">
            <w:pPr>
              <w:jc w:val="center"/>
              <w:rPr>
                <w:rFonts w:eastAsia="Times New Roman"/>
                <w:color w:val="000000"/>
              </w:rPr>
            </w:pPr>
            <w:r w:rsidRPr="00932979">
              <w:rPr>
                <w:rFonts w:eastAsia="Times New Roman"/>
                <w:color w:val="000000"/>
              </w:rPr>
              <w:t> </w:t>
            </w:r>
          </w:p>
        </w:tc>
        <w:tc>
          <w:tcPr>
            <w:tcW w:w="960" w:type="dxa"/>
            <w:tcBorders>
              <w:top w:val="single" w:sz="12" w:space="0" w:color="auto"/>
              <w:left w:val="nil"/>
              <w:bottom w:val="single" w:sz="12" w:space="0" w:color="auto"/>
              <w:right w:val="nil"/>
            </w:tcBorders>
            <w:shd w:val="clear" w:color="auto" w:fill="auto"/>
            <w:vAlign w:val="center"/>
            <w:hideMark/>
          </w:tcPr>
          <w:p w14:paraId="4AC15B92" w14:textId="77777777" w:rsidR="00932979" w:rsidRPr="00932979" w:rsidRDefault="00932979" w:rsidP="00531E03">
            <w:pPr>
              <w:jc w:val="center"/>
              <w:rPr>
                <w:rFonts w:eastAsia="Times New Roman"/>
                <w:color w:val="000000"/>
              </w:rPr>
            </w:pPr>
            <w:r w:rsidRPr="00932979">
              <w:rPr>
                <w:rFonts w:eastAsia="Times New Roman"/>
                <w:color w:val="000000"/>
              </w:rPr>
              <w:t>Slot N+2</w:t>
            </w:r>
          </w:p>
        </w:tc>
        <w:tc>
          <w:tcPr>
            <w:tcW w:w="960" w:type="dxa"/>
            <w:tcBorders>
              <w:top w:val="single" w:sz="12" w:space="0" w:color="auto"/>
              <w:left w:val="nil"/>
              <w:bottom w:val="single" w:sz="12" w:space="0" w:color="auto"/>
              <w:right w:val="single" w:sz="12" w:space="0" w:color="auto"/>
            </w:tcBorders>
            <w:shd w:val="clear" w:color="000000" w:fill="FFC000"/>
            <w:vAlign w:val="center"/>
            <w:hideMark/>
          </w:tcPr>
          <w:p w14:paraId="76E2DE7B" w14:textId="77777777" w:rsidR="00932979" w:rsidRPr="00932979" w:rsidRDefault="00932979" w:rsidP="00531E03">
            <w:pPr>
              <w:jc w:val="center"/>
              <w:rPr>
                <w:rFonts w:eastAsia="Times New Roman"/>
                <w:color w:val="000000"/>
              </w:rPr>
            </w:pPr>
            <w:r w:rsidRPr="00932979">
              <w:rPr>
                <w:rFonts w:eastAsia="Times New Roman"/>
                <w:color w:val="000000"/>
              </w:rPr>
              <w:t> </w:t>
            </w:r>
          </w:p>
        </w:tc>
      </w:tr>
    </w:tbl>
    <w:p w14:paraId="77622C03" w14:textId="77777777" w:rsidR="006B559C" w:rsidRDefault="006B559C" w:rsidP="005D3197">
      <w:pPr>
        <w:pStyle w:val="Caption"/>
        <w:keepNext/>
        <w:jc w:val="center"/>
      </w:pPr>
    </w:p>
    <w:p w14:paraId="208E39AF" w14:textId="609BAD01" w:rsidR="005D3197" w:rsidRDefault="005D3197" w:rsidP="005D3197">
      <w:pPr>
        <w:pStyle w:val="Caption"/>
        <w:keepNext/>
        <w:jc w:val="center"/>
      </w:pPr>
      <w:r>
        <w:t xml:space="preserve">Table </w:t>
      </w:r>
      <w:r>
        <w:fldChar w:fldCharType="begin"/>
      </w:r>
      <w:r>
        <w:instrText xml:space="preserve"> SEQ Table \* ARABIC </w:instrText>
      </w:r>
      <w:r>
        <w:fldChar w:fldCharType="separate"/>
      </w:r>
      <w:r w:rsidR="00C576B0">
        <w:rPr>
          <w:noProof/>
        </w:rPr>
        <w:t>2</w:t>
      </w:r>
      <w:r>
        <w:fldChar w:fldCharType="end"/>
      </w:r>
      <w:bookmarkEnd w:id="5"/>
      <w:r>
        <w:t>: Companies' view on application delay for PDCCH monitoring case 1-2 and case 2</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765F5972" w14:textId="77777777" w:rsidTr="00D728FB">
        <w:tc>
          <w:tcPr>
            <w:tcW w:w="816" w:type="dxa"/>
          </w:tcPr>
          <w:p w14:paraId="1BD8AD19" w14:textId="77777777" w:rsidR="00055DCC" w:rsidRPr="00055DCC" w:rsidRDefault="00055DCC" w:rsidP="00D728FB">
            <w:r>
              <w:t>T-doc</w:t>
            </w:r>
          </w:p>
        </w:tc>
        <w:tc>
          <w:tcPr>
            <w:tcW w:w="7087" w:type="dxa"/>
          </w:tcPr>
          <w:p w14:paraId="62756AE0" w14:textId="77777777" w:rsidR="00055DCC" w:rsidRPr="00055DCC" w:rsidRDefault="00055DCC" w:rsidP="00D728FB">
            <w:pPr>
              <w:jc w:val="center"/>
            </w:pPr>
            <w:r>
              <w:t>Proposal(s)</w:t>
            </w:r>
          </w:p>
        </w:tc>
        <w:tc>
          <w:tcPr>
            <w:tcW w:w="1815" w:type="dxa"/>
          </w:tcPr>
          <w:p w14:paraId="4D920890" w14:textId="77777777" w:rsidR="00055DCC" w:rsidRPr="00055DCC" w:rsidRDefault="00055DCC" w:rsidP="00D728FB">
            <w:pPr>
              <w:jc w:val="center"/>
            </w:pPr>
            <w:r>
              <w:t>Preference</w:t>
            </w:r>
          </w:p>
        </w:tc>
      </w:tr>
      <w:tr w:rsidR="00055DCC" w:rsidRPr="003D25D4" w14:paraId="20652D8F" w14:textId="77777777" w:rsidTr="00D728FB">
        <w:tc>
          <w:tcPr>
            <w:tcW w:w="816" w:type="dxa"/>
          </w:tcPr>
          <w:p w14:paraId="42F76226" w14:textId="12DB825A" w:rsidR="00055DCC" w:rsidRPr="008A476E" w:rsidRDefault="00D728FB"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_Ref24389923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[7]</w:t>
            </w:r>
            <w:r w:rsidRPr="008A476E">
              <w:rPr>
                <w:rFonts w:ascii="Times New Roman" w:hAnsi="Times New Roman"/>
                <w:sz w:val="20"/>
                <w:szCs w:val="20"/>
              </w:rPr>
              <w:fldChar w:fldCharType="end"/>
            </w:r>
          </w:p>
        </w:tc>
        <w:tc>
          <w:tcPr>
            <w:tcW w:w="7087" w:type="dxa"/>
          </w:tcPr>
          <w:p w14:paraId="277D2FD6" w14:textId="1A87F345" w:rsidR="00055DCC" w:rsidRPr="008A476E" w:rsidRDefault="00D728FB" w:rsidP="00D728FB">
            <w:pPr>
              <w:pStyle w:val="Caption"/>
              <w:rPr>
                <w:rFonts w:ascii="Times New Roman" w:hAnsi="Times New Roman"/>
                <w:sz w:val="20"/>
                <w:szCs w:val="20"/>
                <w:lang w:eastAsia="en-US"/>
              </w:rPr>
            </w:pPr>
            <w:r w:rsidRPr="008A476E">
              <w:rPr>
                <w:rFonts w:ascii="Times New Roman" w:hAnsi="Times New Roman"/>
                <w:sz w:val="20"/>
                <w:szCs w:val="20"/>
                <w:highlight w:val="yellow"/>
              </w:rPr>
              <w:t xml:space="preserve">Proposal </w:t>
            </w:r>
            <w:r w:rsidRPr="008A476E">
              <w:rPr>
                <w:rFonts w:ascii="Times New Roman" w:hAnsi="Times New Roman"/>
                <w:sz w:val="20"/>
                <w:szCs w:val="20"/>
                <w:highlight w:val="yellow"/>
              </w:rPr>
              <w:fldChar w:fldCharType="begin"/>
            </w:r>
            <w:r w:rsidRPr="008A476E">
              <w:rPr>
                <w:rFonts w:ascii="Times New Roman" w:hAnsi="Times New Roman"/>
                <w:sz w:val="20"/>
                <w:szCs w:val="20"/>
                <w:highlight w:val="yellow"/>
              </w:rPr>
              <w:instrText xml:space="preserve"> SEQ Proposal \* ARABIC </w:instrText>
            </w:r>
            <w:r w:rsidRPr="008A476E">
              <w:rPr>
                <w:rFonts w:ascii="Times New Roman" w:hAnsi="Times New Roman"/>
                <w:sz w:val="20"/>
                <w:szCs w:val="20"/>
                <w:highlight w:val="yellow"/>
              </w:rPr>
              <w:fldChar w:fldCharType="separate"/>
            </w:r>
            <w:r w:rsidRPr="008A476E">
              <w:rPr>
                <w:rFonts w:ascii="Times New Roman" w:hAnsi="Times New Roman"/>
                <w:noProof/>
                <w:sz w:val="20"/>
                <w:szCs w:val="20"/>
                <w:highlight w:val="yellow"/>
              </w:rPr>
              <w:t>2</w:t>
            </w:r>
            <w:r w:rsidRPr="008A476E">
              <w:rPr>
                <w:rFonts w:ascii="Times New Roman" w:hAnsi="Times New Roman"/>
                <w:sz w:val="20"/>
                <w:szCs w:val="20"/>
                <w:highlight w:val="yellow"/>
              </w:rPr>
              <w:fldChar w:fldCharType="end"/>
            </w:r>
            <w:r w:rsidRPr="008A476E">
              <w:rPr>
                <w:rFonts w:ascii="Times New Roman" w:hAnsi="Times New Roman"/>
                <w:sz w:val="20"/>
                <w:szCs w:val="20"/>
              </w:rPr>
              <w:t xml:space="preserve">: The same application delay formula applies to PDCCH monitoring cases 1-1, 1-2 and 2, assuming that gNodeB will configure proper minimum applicable K0 and K2 values when cross-slot scheduling is applied. </w:t>
            </w:r>
          </w:p>
        </w:tc>
        <w:tc>
          <w:tcPr>
            <w:tcW w:w="1815" w:type="dxa"/>
          </w:tcPr>
          <w:p w14:paraId="08A0EB07" w14:textId="36B4754A" w:rsidR="00055DCC" w:rsidRPr="008A476E" w:rsidRDefault="00542A4F" w:rsidP="00542A4F">
            <w:pPr>
              <w:rPr>
                <w:rFonts w:ascii="Times New Roman" w:hAnsi="Times New Roman"/>
                <w:sz w:val="20"/>
                <w:szCs w:val="20"/>
              </w:rPr>
            </w:pPr>
            <w:r w:rsidRPr="008A476E">
              <w:rPr>
                <w:rFonts w:ascii="Times New Roman" w:hAnsi="Times New Roman"/>
                <w:sz w:val="20"/>
                <w:szCs w:val="20"/>
              </w:rPr>
              <w:t>Same</w:t>
            </w:r>
            <w:r w:rsidR="00D728FB" w:rsidRPr="008A476E">
              <w:rPr>
                <w:rFonts w:ascii="Times New Roman" w:hAnsi="Times New Roman"/>
                <w:sz w:val="20"/>
                <w:szCs w:val="20"/>
              </w:rPr>
              <w:t xml:space="preserve"> as case 1-1</w:t>
            </w:r>
          </w:p>
        </w:tc>
      </w:tr>
      <w:tr w:rsidR="00055DCC" w:rsidRPr="003D25D4" w14:paraId="2360DA5E" w14:textId="77777777" w:rsidTr="00D728FB">
        <w:tc>
          <w:tcPr>
            <w:tcW w:w="816" w:type="dxa"/>
          </w:tcPr>
          <w:p w14:paraId="64917B66" w14:textId="0A2462FB" w:rsidR="00055DCC" w:rsidRPr="008A476E" w:rsidRDefault="00237ED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_Ref24390885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[8]</w:t>
            </w:r>
            <w:r w:rsidRPr="008A476E">
              <w:rPr>
                <w:rFonts w:ascii="Times New Roman" w:hAnsi="Times New Roman"/>
                <w:sz w:val="20"/>
                <w:szCs w:val="20"/>
              </w:rPr>
              <w:fldChar w:fldCharType="end"/>
            </w:r>
          </w:p>
        </w:tc>
        <w:tc>
          <w:tcPr>
            <w:tcW w:w="7087" w:type="dxa"/>
          </w:tcPr>
          <w:p w14:paraId="3C37D797" w14:textId="08D7E36B" w:rsidR="00055DCC" w:rsidRPr="008A476E" w:rsidRDefault="00237ED1" w:rsidP="00237ED1">
            <w:pPr>
              <w:spacing w:after="240"/>
              <w:rPr>
                <w:rFonts w:ascii="Times New Roman" w:hAnsi="Times New Roman"/>
                <w:b/>
                <w:sz w:val="20"/>
                <w:szCs w:val="20"/>
                <w:lang w:eastAsia="zh-CN"/>
              </w:rPr>
            </w:pPr>
            <w:r w:rsidRPr="008A476E">
              <w:rPr>
                <w:rFonts w:ascii="Times New Roman" w:hAnsi="Times New Roman"/>
                <w:b/>
                <w:sz w:val="20"/>
                <w:szCs w:val="20"/>
                <w:highlight w:val="yellow"/>
                <w:lang w:eastAsia="zh-CN"/>
              </w:rPr>
              <w:t>Proposal 13</w:t>
            </w:r>
            <w:r w:rsidRPr="008A476E">
              <w:rPr>
                <w:rFonts w:ascii="Times New Roman" w:hAnsi="Times New Roman"/>
                <w:b/>
                <w:sz w:val="20"/>
                <w:szCs w:val="20"/>
                <w:lang w:eastAsia="zh-CN"/>
              </w:rPr>
              <w:t>: The design for PDCCH case 1-2 and case 2 should not be discussed before all the remaining issues for PDCCH case 1-1 are concluded.</w:t>
            </w:r>
          </w:p>
        </w:tc>
        <w:tc>
          <w:tcPr>
            <w:tcW w:w="1815" w:type="dxa"/>
          </w:tcPr>
          <w:p w14:paraId="45568609" w14:textId="68D59726" w:rsidR="00055DCC" w:rsidRPr="008A476E" w:rsidRDefault="00237ED1" w:rsidP="00D728FB">
            <w:pPr>
              <w:rPr>
                <w:rFonts w:ascii="Times New Roman" w:hAnsi="Times New Roman"/>
                <w:sz w:val="20"/>
                <w:szCs w:val="20"/>
              </w:rPr>
            </w:pPr>
            <w:r w:rsidRPr="008A476E">
              <w:rPr>
                <w:rFonts w:ascii="Times New Roman" w:hAnsi="Times New Roman"/>
                <w:sz w:val="20"/>
                <w:szCs w:val="20"/>
              </w:rPr>
              <w:t>Not to discuss</w:t>
            </w:r>
          </w:p>
        </w:tc>
      </w:tr>
      <w:tr w:rsidR="00055DCC" w:rsidRPr="003D25D4" w14:paraId="79F2A358" w14:textId="77777777" w:rsidTr="00D728FB">
        <w:tc>
          <w:tcPr>
            <w:tcW w:w="816" w:type="dxa"/>
          </w:tcPr>
          <w:p w14:paraId="55A60C7B" w14:textId="30F5F813" w:rsidR="00055DCC" w:rsidRPr="008A476E" w:rsidRDefault="00583D96"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_Ref24392918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[9]</w:t>
            </w:r>
            <w:r w:rsidRPr="008A476E">
              <w:rPr>
                <w:rFonts w:ascii="Times New Roman" w:hAnsi="Times New Roman"/>
                <w:sz w:val="20"/>
                <w:szCs w:val="20"/>
              </w:rPr>
              <w:fldChar w:fldCharType="end"/>
            </w:r>
          </w:p>
        </w:tc>
        <w:tc>
          <w:tcPr>
            <w:tcW w:w="7087" w:type="dxa"/>
          </w:tcPr>
          <w:p w14:paraId="5E39BDB2" w14:textId="4AF6FCCA" w:rsidR="00055DCC" w:rsidRPr="008A476E" w:rsidRDefault="00583D96" w:rsidP="00583D96">
            <w:pPr>
              <w:jc w:val="both"/>
              <w:rPr>
                <w:rFonts w:ascii="Times New Roman" w:hAnsi="Times New Roman"/>
                <w:b/>
                <w:bCs/>
                <w:sz w:val="20"/>
                <w:szCs w:val="20"/>
                <w:lang w:eastAsia="zh-CN"/>
              </w:rPr>
            </w:pPr>
            <w:r w:rsidRPr="008A476E">
              <w:rPr>
                <w:rFonts w:ascii="Times New Roman" w:hAnsi="Times New Roman"/>
                <w:b/>
                <w:bCs/>
                <w:sz w:val="20"/>
                <w:szCs w:val="20"/>
                <w:highlight w:val="yellow"/>
                <w:lang w:eastAsia="zh-CN"/>
              </w:rPr>
              <w:t>Proposal 7</w:t>
            </w:r>
            <w:r w:rsidRPr="008A476E">
              <w:rPr>
                <w:rFonts w:ascii="Times New Roman" w:hAnsi="Times New Roman"/>
                <w:b/>
                <w:bCs/>
                <w:sz w:val="20"/>
                <w:szCs w:val="20"/>
                <w:lang w:eastAsia="zh-CN"/>
              </w:rPr>
              <w:t>: The application delay in PDCCH monitoring case 1-2 and case 2 is the same as that in PDCCH monitoring case 1-1.</w:t>
            </w:r>
          </w:p>
        </w:tc>
        <w:tc>
          <w:tcPr>
            <w:tcW w:w="1815" w:type="dxa"/>
          </w:tcPr>
          <w:p w14:paraId="682F4EE5" w14:textId="4A4CC93F" w:rsidR="00055DCC" w:rsidRPr="008A476E" w:rsidRDefault="00542A4F" w:rsidP="00D728FB">
            <w:pPr>
              <w:rPr>
                <w:rFonts w:ascii="Times New Roman" w:hAnsi="Times New Roman"/>
                <w:sz w:val="20"/>
                <w:szCs w:val="20"/>
              </w:rPr>
            </w:pPr>
            <w:r w:rsidRPr="008A476E">
              <w:rPr>
                <w:rFonts w:ascii="Times New Roman" w:hAnsi="Times New Roman"/>
                <w:sz w:val="20"/>
                <w:szCs w:val="20"/>
              </w:rPr>
              <w:t>Same as case 1-1</w:t>
            </w:r>
          </w:p>
        </w:tc>
      </w:tr>
      <w:tr w:rsidR="00055DCC" w:rsidRPr="003D25D4" w14:paraId="01FE0D1B" w14:textId="77777777" w:rsidTr="00D728FB">
        <w:tc>
          <w:tcPr>
            <w:tcW w:w="816" w:type="dxa"/>
          </w:tcPr>
          <w:p w14:paraId="6C716658" w14:textId="673AAFEA" w:rsidR="00055DCC" w:rsidRPr="008A476E" w:rsidRDefault="004F31F3"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_Ref24399055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[11]</w:t>
            </w:r>
            <w:r w:rsidRPr="008A476E">
              <w:rPr>
                <w:rFonts w:ascii="Times New Roman" w:hAnsi="Times New Roman"/>
                <w:sz w:val="20"/>
                <w:szCs w:val="20"/>
              </w:rPr>
              <w:fldChar w:fldCharType="end"/>
            </w:r>
          </w:p>
        </w:tc>
        <w:tc>
          <w:tcPr>
            <w:tcW w:w="7087" w:type="dxa"/>
          </w:tcPr>
          <w:p w14:paraId="55703614" w14:textId="116B9470" w:rsidR="00055DCC" w:rsidRPr="008A476E" w:rsidRDefault="004F31F3" w:rsidP="004F31F3">
            <w:pPr>
              <w:pStyle w:val="BodyText"/>
              <w:spacing w:before="120"/>
              <w:jc w:val="both"/>
              <w:rPr>
                <w:rFonts w:ascii="Times New Roman" w:hAnsi="Times New Roman"/>
                <w:b/>
                <w:sz w:val="20"/>
                <w:szCs w:val="20"/>
                <w:lang w:eastAsia="zh-CN"/>
              </w:rPr>
            </w:pPr>
            <w:r w:rsidRPr="008A476E">
              <w:rPr>
                <w:rFonts w:ascii="Times New Roman" w:hAnsi="Times New Roman"/>
                <w:b/>
                <w:sz w:val="20"/>
                <w:szCs w:val="20"/>
                <w:highlight w:val="yellow"/>
                <w:lang w:eastAsia="zh-CN"/>
              </w:rPr>
              <w:t>Proposal 1</w:t>
            </w:r>
            <w:r w:rsidRPr="008A476E">
              <w:rPr>
                <w:rFonts w:ascii="Times New Roman" w:hAnsi="Times New Roman"/>
                <w:b/>
                <w:sz w:val="20"/>
                <w:szCs w:val="20"/>
                <w:lang w:eastAsia="zh-CN"/>
              </w:rPr>
              <w:t>: for PDCCH monitoring occasion case1-2 and case 2, application delay X could be same as PDCCH monitoring case1-1.</w:t>
            </w:r>
          </w:p>
        </w:tc>
        <w:tc>
          <w:tcPr>
            <w:tcW w:w="1815" w:type="dxa"/>
          </w:tcPr>
          <w:p w14:paraId="4CD77DB3" w14:textId="7ED163F4" w:rsidR="00055DCC" w:rsidRPr="008A476E" w:rsidRDefault="00542A4F" w:rsidP="00D728FB">
            <w:pPr>
              <w:rPr>
                <w:rFonts w:ascii="Times New Roman" w:hAnsi="Times New Roman"/>
                <w:sz w:val="20"/>
                <w:szCs w:val="20"/>
              </w:rPr>
            </w:pPr>
            <w:r w:rsidRPr="008A476E">
              <w:rPr>
                <w:rFonts w:ascii="Times New Roman" w:hAnsi="Times New Roman"/>
                <w:sz w:val="20"/>
                <w:szCs w:val="20"/>
              </w:rPr>
              <w:t>Same as case 1-1</w:t>
            </w:r>
          </w:p>
        </w:tc>
      </w:tr>
      <w:tr w:rsidR="00055DCC" w:rsidRPr="003D25D4" w14:paraId="7240290D" w14:textId="77777777" w:rsidTr="00D728FB">
        <w:tc>
          <w:tcPr>
            <w:tcW w:w="816" w:type="dxa"/>
          </w:tcPr>
          <w:p w14:paraId="0A496674" w14:textId="517B9AFE" w:rsidR="00055DCC" w:rsidRPr="008A476E" w:rsidRDefault="00542A4F"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_Ref24399608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[12]</w:t>
            </w:r>
            <w:r w:rsidRPr="008A476E">
              <w:rPr>
                <w:rFonts w:ascii="Times New Roman" w:hAnsi="Times New Roman"/>
                <w:sz w:val="20"/>
                <w:szCs w:val="20"/>
              </w:rPr>
              <w:fldChar w:fldCharType="end"/>
            </w:r>
          </w:p>
        </w:tc>
        <w:tc>
          <w:tcPr>
            <w:tcW w:w="7087" w:type="dxa"/>
          </w:tcPr>
          <w:p w14:paraId="3CEC38F9" w14:textId="44275B59" w:rsidR="00055DCC" w:rsidRPr="008A476E" w:rsidRDefault="00542A4F" w:rsidP="00D728FB">
            <w:pPr>
              <w:rPr>
                <w:rFonts w:ascii="Times New Roman" w:hAnsi="Times New Roman"/>
                <w:b/>
                <w:color w:val="000000" w:themeColor="text1"/>
                <w:sz w:val="20"/>
                <w:szCs w:val="20"/>
                <w:lang w:eastAsia="zh-CN"/>
              </w:rPr>
            </w:pPr>
            <w:r w:rsidRPr="008A476E">
              <w:rPr>
                <w:rFonts w:ascii="Times New Roman" w:hAnsi="Times New Roman"/>
                <w:b/>
                <w:color w:val="000000" w:themeColor="text1"/>
                <w:sz w:val="20"/>
                <w:szCs w:val="20"/>
                <w:highlight w:val="yellow"/>
                <w:lang w:eastAsia="zh-CN"/>
              </w:rPr>
              <w:t>Proposal 6</w:t>
            </w:r>
            <w:r w:rsidRPr="008A476E">
              <w:rPr>
                <w:rFonts w:ascii="Times New Roman" w:hAnsi="Times New Roman"/>
                <w:b/>
                <w:color w:val="000000" w:themeColor="text1"/>
                <w:sz w:val="20"/>
                <w:szCs w:val="20"/>
                <w:lang w:eastAsia="zh-CN"/>
              </w:rPr>
              <w:t xml:space="preserve">: Study of PDCCH monitoring case 1-2 and case 2 is deprioritized for specification of cross-slot scheduling procedure. </w:t>
            </w:r>
          </w:p>
        </w:tc>
        <w:tc>
          <w:tcPr>
            <w:tcW w:w="1815" w:type="dxa"/>
          </w:tcPr>
          <w:p w14:paraId="4D528835" w14:textId="4C0315B5" w:rsidR="00055DCC" w:rsidRPr="008A476E" w:rsidRDefault="00542A4F" w:rsidP="00D728FB">
            <w:pPr>
              <w:rPr>
                <w:rFonts w:ascii="Times New Roman" w:hAnsi="Times New Roman"/>
                <w:sz w:val="20"/>
                <w:szCs w:val="20"/>
              </w:rPr>
            </w:pPr>
            <w:r w:rsidRPr="008A476E">
              <w:rPr>
                <w:rFonts w:ascii="Times New Roman" w:hAnsi="Times New Roman"/>
                <w:sz w:val="20"/>
                <w:szCs w:val="20"/>
              </w:rPr>
              <w:t>Not to discuss</w:t>
            </w:r>
          </w:p>
        </w:tc>
      </w:tr>
      <w:tr w:rsidR="00055DCC" w:rsidRPr="003D25D4" w14:paraId="721BF1D8" w14:textId="77777777" w:rsidTr="00D728FB">
        <w:tc>
          <w:tcPr>
            <w:tcW w:w="816" w:type="dxa"/>
          </w:tcPr>
          <w:p w14:paraId="2273C2B9" w14:textId="0DF5ED33" w:rsidR="00055DCC" w:rsidRPr="008A476E" w:rsidRDefault="00340E1C"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_Ref24401301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[14]</w:t>
            </w:r>
            <w:r w:rsidRPr="008A476E">
              <w:rPr>
                <w:rFonts w:ascii="Times New Roman" w:hAnsi="Times New Roman"/>
                <w:sz w:val="20"/>
                <w:szCs w:val="20"/>
              </w:rPr>
              <w:fldChar w:fldCharType="end"/>
            </w:r>
          </w:p>
        </w:tc>
        <w:tc>
          <w:tcPr>
            <w:tcW w:w="7087" w:type="dxa"/>
          </w:tcPr>
          <w:p w14:paraId="4E01F55E" w14:textId="58C845D7" w:rsidR="00055DCC" w:rsidRPr="008A476E" w:rsidRDefault="00340E1C" w:rsidP="00D728FB">
            <w:pPr>
              <w:rPr>
                <w:rFonts w:ascii="Times New Roman" w:hAnsi="Times New Roman"/>
                <w:b/>
                <w:sz w:val="20"/>
                <w:szCs w:val="20"/>
              </w:rPr>
            </w:pPr>
            <w:r w:rsidRPr="008A476E">
              <w:rPr>
                <w:rFonts w:ascii="Times New Roman" w:hAnsi="Times New Roman"/>
                <w:b/>
                <w:sz w:val="20"/>
                <w:szCs w:val="20"/>
                <w:highlight w:val="yellow"/>
              </w:rPr>
              <w:t>Proposal 1</w:t>
            </w:r>
            <w:r w:rsidRPr="008A476E">
              <w:rPr>
                <w:rFonts w:ascii="Times New Roman" w:hAnsi="Times New Roman"/>
                <w:b/>
                <w:sz w:val="20"/>
                <w:szCs w:val="20"/>
              </w:rPr>
              <w:t>: The application delay agreed for PDCCH monitoring case 1-1 is applied to all PDCCH monitoring cases (i.e., 1-2, and 2).</w:t>
            </w:r>
          </w:p>
        </w:tc>
        <w:tc>
          <w:tcPr>
            <w:tcW w:w="1815" w:type="dxa"/>
          </w:tcPr>
          <w:p w14:paraId="3C2EFFE6" w14:textId="36598EAE" w:rsidR="00055DCC" w:rsidRPr="008A476E" w:rsidRDefault="00340E1C" w:rsidP="00D728FB">
            <w:pPr>
              <w:rPr>
                <w:rFonts w:ascii="Times New Roman" w:hAnsi="Times New Roman"/>
                <w:sz w:val="20"/>
                <w:szCs w:val="20"/>
              </w:rPr>
            </w:pPr>
            <w:r w:rsidRPr="008A476E">
              <w:rPr>
                <w:rFonts w:ascii="Times New Roman" w:hAnsi="Times New Roman"/>
                <w:sz w:val="20"/>
                <w:szCs w:val="20"/>
              </w:rPr>
              <w:t>Same as case 1-1</w:t>
            </w:r>
          </w:p>
        </w:tc>
      </w:tr>
      <w:tr w:rsidR="00055DCC" w:rsidRPr="003D25D4" w14:paraId="5E3EDD9C" w14:textId="77777777" w:rsidTr="00D728FB">
        <w:tc>
          <w:tcPr>
            <w:tcW w:w="816" w:type="dxa"/>
          </w:tcPr>
          <w:p w14:paraId="3519DCC3" w14:textId="2E9978B9" w:rsidR="00055DCC" w:rsidRPr="008A476E" w:rsidRDefault="009B63C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_Ref24401532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[15]</w:t>
            </w:r>
            <w:r w:rsidRPr="008A476E">
              <w:rPr>
                <w:rFonts w:ascii="Times New Roman" w:hAnsi="Times New Roman"/>
                <w:sz w:val="20"/>
                <w:szCs w:val="20"/>
              </w:rPr>
              <w:fldChar w:fldCharType="end"/>
            </w:r>
          </w:p>
        </w:tc>
        <w:tc>
          <w:tcPr>
            <w:tcW w:w="7087" w:type="dxa"/>
          </w:tcPr>
          <w:p w14:paraId="4F771ADF" w14:textId="77777777" w:rsidR="009B63C1" w:rsidRPr="008A476E" w:rsidRDefault="009B63C1" w:rsidP="009B63C1">
            <w:pPr>
              <w:rPr>
                <w:rFonts w:ascii="Times New Roman" w:eastAsia="Malgun Gothic" w:hAnsi="Times New Roman"/>
                <w:b/>
                <w:sz w:val="20"/>
                <w:szCs w:val="20"/>
                <w:lang w:val="en-GB"/>
              </w:rPr>
            </w:pPr>
            <w:r w:rsidRPr="008A476E">
              <w:rPr>
                <w:rFonts w:ascii="Times New Roman" w:eastAsia="Malgun Gothic" w:hAnsi="Times New Roman"/>
                <w:b/>
                <w:sz w:val="20"/>
                <w:szCs w:val="20"/>
                <w:highlight w:val="yellow"/>
                <w:lang w:val="en-GB"/>
              </w:rPr>
              <w:t>Proposal 8</w:t>
            </w:r>
            <w:r w:rsidRPr="008A476E">
              <w:rPr>
                <w:rFonts w:ascii="Times New Roman" w:eastAsia="Malgun Gothic" w:hAnsi="Times New Roman"/>
                <w:b/>
                <w:sz w:val="20"/>
                <w:szCs w:val="20"/>
                <w:lang w:val="en-GB"/>
              </w:rPr>
              <w:t>: The application delay is defined as X = min(max(Y, Z)+d, W) where</w:t>
            </w:r>
          </w:p>
          <w:p w14:paraId="274EC3E4" w14:textId="77777777" w:rsidR="009B63C1" w:rsidRPr="008A476E" w:rsidRDefault="009B63C1" w:rsidP="00011461">
            <w:pPr>
              <w:pStyle w:val="ListParagraph"/>
              <w:numPr>
                <w:ilvl w:val="0"/>
                <w:numId w:val="26"/>
              </w:numPr>
              <w:spacing w:before="60" w:line="288" w:lineRule="auto"/>
              <w:jc w:val="both"/>
              <w:rPr>
                <w:rFonts w:ascii="Times New Roman" w:hAnsi="Times New Roman"/>
                <w:b/>
                <w:sz w:val="20"/>
                <w:szCs w:val="20"/>
                <w:lang w:val="en-GB"/>
              </w:rPr>
            </w:pPr>
            <w:r w:rsidRPr="008A476E">
              <w:rPr>
                <w:rFonts w:ascii="Times New Roman" w:hAnsi="Times New Roman"/>
                <w:b/>
                <w:sz w:val="20"/>
                <w:szCs w:val="20"/>
                <w:lang w:val="en-GB"/>
              </w:rPr>
              <w:t>W is upper bound of the application delay which is based on UE capability signaling (related to PDCCH processing time relaxation)</w:t>
            </w:r>
          </w:p>
          <w:p w14:paraId="3C36F0E5" w14:textId="56A8BB87" w:rsidR="00055DCC" w:rsidRPr="008A476E" w:rsidRDefault="009B63C1" w:rsidP="00011461">
            <w:pPr>
              <w:pStyle w:val="ListParagraph"/>
              <w:numPr>
                <w:ilvl w:val="0"/>
                <w:numId w:val="26"/>
              </w:numPr>
              <w:spacing w:before="60" w:line="288" w:lineRule="auto"/>
              <w:jc w:val="both"/>
              <w:rPr>
                <w:rFonts w:ascii="Times New Roman" w:hAnsi="Times New Roman"/>
                <w:b/>
                <w:i/>
                <w:sz w:val="20"/>
                <w:szCs w:val="20"/>
                <w:lang w:val="en-GB"/>
              </w:rPr>
            </w:pPr>
            <w:r w:rsidRPr="008A476E">
              <w:rPr>
                <w:rFonts w:ascii="Times New Roman" w:hAnsi="Times New Roman"/>
                <w:b/>
                <w:sz w:val="20"/>
                <w:szCs w:val="20"/>
                <w:lang w:val="en-GB"/>
              </w:rPr>
              <w:t>d = 1 if the ending symbol of the PDCCH indicating minimum applicable K0/K2 value(s) is later than 7-th symbol in a slot, otherwise d=0.</w:t>
            </w:r>
          </w:p>
        </w:tc>
        <w:tc>
          <w:tcPr>
            <w:tcW w:w="1815" w:type="dxa"/>
          </w:tcPr>
          <w:p w14:paraId="22C442AE" w14:textId="77777777" w:rsidR="00055DCC" w:rsidRPr="008A476E" w:rsidRDefault="00055DCC" w:rsidP="00D728FB">
            <w:pPr>
              <w:rPr>
                <w:rFonts w:ascii="Times New Roman" w:hAnsi="Times New Roman"/>
                <w:sz w:val="20"/>
                <w:szCs w:val="20"/>
              </w:rPr>
            </w:pPr>
          </w:p>
        </w:tc>
      </w:tr>
      <w:tr w:rsidR="00055DCC" w:rsidRPr="003D25D4" w14:paraId="3D9B2AD1" w14:textId="77777777" w:rsidTr="00D728FB">
        <w:tc>
          <w:tcPr>
            <w:tcW w:w="816" w:type="dxa"/>
          </w:tcPr>
          <w:p w14:paraId="2CC87FB1" w14:textId="50B917B7" w:rsidR="00055DCC" w:rsidRPr="008A476E" w:rsidRDefault="00320FE3"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_Ref24405435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[20]</w:t>
            </w:r>
            <w:r w:rsidRPr="008A476E">
              <w:rPr>
                <w:rFonts w:ascii="Times New Roman" w:hAnsi="Times New Roman"/>
                <w:sz w:val="20"/>
                <w:szCs w:val="20"/>
              </w:rPr>
              <w:fldChar w:fldCharType="end"/>
            </w:r>
          </w:p>
        </w:tc>
        <w:tc>
          <w:tcPr>
            <w:tcW w:w="7087" w:type="dxa"/>
          </w:tcPr>
          <w:p w14:paraId="22D770DC" w14:textId="34A938CA" w:rsidR="00055DCC" w:rsidRPr="008A476E" w:rsidRDefault="00320FE3" w:rsidP="00D728FB">
            <w:pPr>
              <w:rPr>
                <w:rFonts w:ascii="Times New Roman" w:hAnsi="Times New Roman"/>
                <w:b/>
                <w:sz w:val="20"/>
                <w:szCs w:val="20"/>
              </w:rPr>
            </w:pPr>
            <w:r w:rsidRPr="008A476E">
              <w:rPr>
                <w:rFonts w:ascii="Times New Roman" w:hAnsi="Times New Roman"/>
                <w:b/>
                <w:sz w:val="20"/>
                <w:szCs w:val="20"/>
                <w:highlight w:val="yellow"/>
              </w:rPr>
              <w:t>Proposal 9</w:t>
            </w:r>
            <w:r w:rsidRPr="008A476E">
              <w:rPr>
                <w:rFonts w:ascii="Times New Roman" w:hAnsi="Times New Roman"/>
                <w:b/>
                <w:sz w:val="20"/>
                <w:szCs w:val="20"/>
              </w:rPr>
              <w:tab/>
              <w:t>For PDCCH monitoring case 1-2 or PDCCH monitoring case 2, additional factor can be added to the application delay calculation by considering the SCS and the location of the last symbol of the PDCCH MO</w:t>
            </w:r>
          </w:p>
        </w:tc>
        <w:tc>
          <w:tcPr>
            <w:tcW w:w="1815" w:type="dxa"/>
          </w:tcPr>
          <w:p w14:paraId="3E116D4E" w14:textId="77777777" w:rsidR="00055DCC" w:rsidRPr="008A476E" w:rsidRDefault="00055DCC" w:rsidP="00D728FB">
            <w:pPr>
              <w:rPr>
                <w:rFonts w:ascii="Times New Roman" w:hAnsi="Times New Roman"/>
                <w:sz w:val="20"/>
                <w:szCs w:val="20"/>
              </w:rPr>
            </w:pPr>
          </w:p>
        </w:tc>
      </w:tr>
      <w:tr w:rsidR="00055DCC" w:rsidRPr="003D25D4" w14:paraId="2F58F113" w14:textId="77777777" w:rsidTr="00D728FB">
        <w:tc>
          <w:tcPr>
            <w:tcW w:w="816" w:type="dxa"/>
          </w:tcPr>
          <w:p w14:paraId="04C679D5" w14:textId="67CF9E65" w:rsidR="00055DCC" w:rsidRPr="008A476E" w:rsidRDefault="002F4FEE"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_Ref24406698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[21]</w:t>
            </w:r>
            <w:r w:rsidRPr="008A476E">
              <w:rPr>
                <w:rFonts w:ascii="Times New Roman" w:hAnsi="Times New Roman"/>
                <w:sz w:val="20"/>
                <w:szCs w:val="20"/>
              </w:rPr>
              <w:fldChar w:fldCharType="end"/>
            </w:r>
          </w:p>
        </w:tc>
        <w:tc>
          <w:tcPr>
            <w:tcW w:w="7087" w:type="dxa"/>
          </w:tcPr>
          <w:p w14:paraId="28181817" w14:textId="77777777" w:rsidR="002F4FEE" w:rsidRPr="008A476E" w:rsidRDefault="002F4FEE" w:rsidP="002F4FEE">
            <w:pPr>
              <w:pStyle w:val="NormalWeb"/>
              <w:spacing w:before="0" w:beforeAutospacing="0" w:after="0" w:afterAutospacing="0"/>
              <w:rPr>
                <w:rFonts w:ascii="Times New Roman" w:hAnsi="Times New Roman"/>
                <w:b/>
                <w:sz w:val="20"/>
                <w:szCs w:val="20"/>
              </w:rPr>
            </w:pPr>
            <w:r w:rsidRPr="008A476E">
              <w:rPr>
                <w:rFonts w:ascii="Times New Roman" w:hAnsi="Times New Roman"/>
                <w:b/>
                <w:sz w:val="20"/>
                <w:szCs w:val="20"/>
                <w:highlight w:val="yellow"/>
              </w:rPr>
              <w:t>Proposal 2</w:t>
            </w:r>
            <w:r w:rsidRPr="008A476E">
              <w:rPr>
                <w:rFonts w:ascii="Times New Roman" w:hAnsi="Times New Roman"/>
                <w:b/>
                <w:sz w:val="20"/>
                <w:szCs w:val="20"/>
              </w:rPr>
              <w:t xml:space="preserve"> : Support Z=2 for Case 1-2 and Case 2. </w:t>
            </w:r>
          </w:p>
          <w:p w14:paraId="4D3C950E" w14:textId="075DEA2D" w:rsidR="00055DCC" w:rsidRPr="008A476E" w:rsidRDefault="002F4FEE" w:rsidP="00D728FB">
            <w:pPr>
              <w:rPr>
                <w:rFonts w:ascii="Times New Roman" w:hAnsi="Times New Roman"/>
                <w:sz w:val="20"/>
                <w:szCs w:val="20"/>
              </w:rPr>
            </w:pPr>
            <w:r w:rsidRPr="008A476E">
              <w:rPr>
                <w:rFonts w:ascii="Times New Roman" w:hAnsi="Times New Roman"/>
                <w:b/>
                <w:sz w:val="20"/>
                <w:szCs w:val="20"/>
                <w:highlight w:val="yellow"/>
              </w:rPr>
              <w:t>Proposal 3</w:t>
            </w:r>
            <w:r w:rsidRPr="008A476E">
              <w:rPr>
                <w:rFonts w:ascii="Times New Roman" w:hAnsi="Times New Roman"/>
                <w:b/>
                <w:sz w:val="20"/>
                <w:szCs w:val="20"/>
              </w:rPr>
              <w:t xml:space="preserve"> : Use Z=2 for Case 1-1, Case 1-2 and Case 2 for all SCSs.</w:t>
            </w:r>
          </w:p>
        </w:tc>
        <w:tc>
          <w:tcPr>
            <w:tcW w:w="1815" w:type="dxa"/>
          </w:tcPr>
          <w:p w14:paraId="282F082A" w14:textId="77777777" w:rsidR="00055DCC" w:rsidRPr="008A476E" w:rsidRDefault="00055DCC" w:rsidP="00D728FB">
            <w:pPr>
              <w:rPr>
                <w:rFonts w:ascii="Times New Roman" w:hAnsi="Times New Roman"/>
                <w:sz w:val="20"/>
                <w:szCs w:val="20"/>
              </w:rPr>
            </w:pPr>
          </w:p>
        </w:tc>
      </w:tr>
      <w:tr w:rsidR="00055DCC" w:rsidRPr="003D25D4" w14:paraId="74F2821B" w14:textId="77777777" w:rsidTr="00D728FB">
        <w:tc>
          <w:tcPr>
            <w:tcW w:w="816" w:type="dxa"/>
          </w:tcPr>
          <w:p w14:paraId="02253A20" w14:textId="22FC7D82" w:rsidR="00055DCC" w:rsidRPr="008A476E" w:rsidRDefault="00F908CF"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_Ref24411023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[25]</w:t>
            </w:r>
            <w:r w:rsidRPr="008A476E">
              <w:rPr>
                <w:rFonts w:ascii="Times New Roman" w:hAnsi="Times New Roman"/>
                <w:sz w:val="20"/>
                <w:szCs w:val="20"/>
              </w:rPr>
              <w:fldChar w:fldCharType="end"/>
            </w:r>
          </w:p>
        </w:tc>
        <w:tc>
          <w:tcPr>
            <w:tcW w:w="7087" w:type="dxa"/>
          </w:tcPr>
          <w:p w14:paraId="0309AC1E" w14:textId="77777777" w:rsidR="00F908CF" w:rsidRPr="008A476E" w:rsidRDefault="00F908CF" w:rsidP="00F908CF">
            <w:pPr>
              <w:rPr>
                <w:rFonts w:ascii="Times New Roman" w:eastAsia="SimSun" w:hAnsi="Times New Roman"/>
                <w:b/>
                <w:sz w:val="20"/>
                <w:szCs w:val="20"/>
                <w:lang w:eastAsia="zh-CN"/>
              </w:rPr>
            </w:pPr>
            <w:r w:rsidRPr="008A476E">
              <w:rPr>
                <w:rFonts w:ascii="Times New Roman" w:eastAsia="SimSun" w:hAnsi="Times New Roman"/>
                <w:b/>
                <w:sz w:val="20"/>
                <w:szCs w:val="20"/>
                <w:highlight w:val="yellow"/>
                <w:lang w:eastAsia="zh-CN"/>
              </w:rPr>
              <w:t>Proposal 2</w:t>
            </w:r>
            <w:r w:rsidRPr="008A476E">
              <w:rPr>
                <w:rFonts w:ascii="Times New Roman" w:eastAsia="SimSun" w:hAnsi="Times New Roman"/>
                <w:b/>
                <w:sz w:val="20"/>
                <w:szCs w:val="20"/>
                <w:lang w:eastAsia="zh-CN"/>
              </w:rPr>
              <w:t xml:space="preserve">: For PDCCH monitoring case 1-2, the application delay is the same as case 1-1. Whether the UE can achieve this to support the minimum K0/K2 value indication is up to a UE capability. </w:t>
            </w:r>
          </w:p>
          <w:p w14:paraId="69339764" w14:textId="57A272D3" w:rsidR="00055DCC" w:rsidRPr="008A476E" w:rsidRDefault="00F908CF" w:rsidP="00D728FB">
            <w:pPr>
              <w:rPr>
                <w:rFonts w:ascii="Times New Roman" w:eastAsia="SimSun" w:hAnsi="Times New Roman"/>
                <w:b/>
                <w:sz w:val="20"/>
                <w:szCs w:val="20"/>
                <w:lang w:eastAsia="zh-CN"/>
              </w:rPr>
            </w:pPr>
            <w:r w:rsidRPr="008A476E">
              <w:rPr>
                <w:rFonts w:ascii="Times New Roman" w:eastAsia="SimSun" w:hAnsi="Times New Roman"/>
                <w:b/>
                <w:sz w:val="20"/>
                <w:szCs w:val="20"/>
                <w:highlight w:val="yellow"/>
                <w:lang w:eastAsia="zh-CN"/>
              </w:rPr>
              <w:t>Proposal 3</w:t>
            </w:r>
            <w:r w:rsidRPr="008A476E">
              <w:rPr>
                <w:rFonts w:ascii="Times New Roman" w:eastAsia="SimSun" w:hAnsi="Times New Roman"/>
                <w:b/>
                <w:sz w:val="20"/>
                <w:szCs w:val="20"/>
                <w:lang w:eastAsia="zh-CN"/>
              </w:rPr>
              <w:t>: For PDCCH monitoring case 2, it is not supported to indicate minimum K0/K2 value for cross-slot scheduling adaptation in Rel.16</w:t>
            </w:r>
          </w:p>
        </w:tc>
        <w:tc>
          <w:tcPr>
            <w:tcW w:w="1815" w:type="dxa"/>
          </w:tcPr>
          <w:p w14:paraId="7B43D941" w14:textId="05E591E8" w:rsidR="00055DCC" w:rsidRPr="008A476E" w:rsidRDefault="00F908CF" w:rsidP="00F908CF">
            <w:pPr>
              <w:rPr>
                <w:rFonts w:ascii="Times New Roman" w:hAnsi="Times New Roman"/>
                <w:sz w:val="20"/>
                <w:szCs w:val="20"/>
              </w:rPr>
            </w:pPr>
            <w:r w:rsidRPr="008A476E">
              <w:rPr>
                <w:rFonts w:ascii="Times New Roman" w:hAnsi="Times New Roman"/>
                <w:sz w:val="20"/>
                <w:szCs w:val="20"/>
              </w:rPr>
              <w:t>Same for case 1-2; case 2 is not supported in Rel16</w:t>
            </w:r>
          </w:p>
        </w:tc>
      </w:tr>
      <w:tr w:rsidR="00055DCC" w:rsidRPr="003D25D4" w14:paraId="363B10EF" w14:textId="77777777" w:rsidTr="00D728FB">
        <w:tc>
          <w:tcPr>
            <w:tcW w:w="816" w:type="dxa"/>
          </w:tcPr>
          <w:p w14:paraId="16762A71" w14:textId="4B679E85" w:rsidR="00055DCC" w:rsidRPr="008A476E" w:rsidRDefault="008A476E"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_Ref24412161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[26]</w:t>
            </w:r>
            <w:r w:rsidRPr="008A476E">
              <w:rPr>
                <w:rFonts w:ascii="Times New Roman" w:hAnsi="Times New Roman"/>
                <w:sz w:val="20"/>
                <w:szCs w:val="20"/>
              </w:rPr>
              <w:fldChar w:fldCharType="end"/>
            </w:r>
          </w:p>
        </w:tc>
        <w:tc>
          <w:tcPr>
            <w:tcW w:w="7087" w:type="dxa"/>
          </w:tcPr>
          <w:p w14:paraId="4E46E26E" w14:textId="19A2BA8D" w:rsidR="00055DCC" w:rsidRPr="008A476E" w:rsidRDefault="008A476E" w:rsidP="00D728FB">
            <w:pPr>
              <w:rPr>
                <w:rFonts w:ascii="Times New Roman" w:hAnsi="Times New Roman"/>
                <w:b/>
                <w:sz w:val="20"/>
                <w:szCs w:val="20"/>
              </w:rPr>
            </w:pPr>
            <w:r w:rsidRPr="008A476E">
              <w:rPr>
                <w:rFonts w:ascii="Times New Roman" w:hAnsi="Times New Roman"/>
                <w:b/>
                <w:sz w:val="20"/>
                <w:szCs w:val="20"/>
                <w:highlight w:val="yellow"/>
              </w:rPr>
              <w:t>Proposal 8</w:t>
            </w:r>
            <w:r w:rsidRPr="008A476E">
              <w:rPr>
                <w:rFonts w:ascii="Times New Roman" w:hAnsi="Times New Roman"/>
                <w:b/>
                <w:sz w:val="20"/>
                <w:szCs w:val="20"/>
              </w:rPr>
              <w:t xml:space="preserve">: In monitoring case 1-2 and 2 add one slot to Z values used for case 1-1 monitoring. </w:t>
            </w:r>
          </w:p>
        </w:tc>
        <w:tc>
          <w:tcPr>
            <w:tcW w:w="1815" w:type="dxa"/>
          </w:tcPr>
          <w:p w14:paraId="10696457" w14:textId="77777777" w:rsidR="00055DCC" w:rsidRPr="008A476E" w:rsidRDefault="00055DCC" w:rsidP="00D728FB">
            <w:pPr>
              <w:rPr>
                <w:rFonts w:ascii="Times New Roman" w:hAnsi="Times New Roman"/>
                <w:sz w:val="20"/>
                <w:szCs w:val="20"/>
              </w:rPr>
            </w:pPr>
          </w:p>
        </w:tc>
      </w:tr>
    </w:tbl>
    <w:p w14:paraId="3699DA5C" w14:textId="77777777" w:rsidR="00B60A4B" w:rsidRPr="00A839FE" w:rsidRDefault="00B60A4B" w:rsidP="0033262F">
      <w:pPr>
        <w:rPr>
          <w:rFonts w:asciiTheme="minorHAnsi" w:hAnsiTheme="minorHAnsi"/>
          <w:lang w:eastAsia="en-US"/>
        </w:rPr>
      </w:pPr>
    </w:p>
    <w:p w14:paraId="489318AE" w14:textId="5D7E0223" w:rsidR="00D6476B" w:rsidRPr="00055DCC" w:rsidRDefault="00CB2128" w:rsidP="00055DCC">
      <w:pPr>
        <w:pStyle w:val="Heading2"/>
        <w:rPr>
          <w:rFonts w:asciiTheme="minorHAnsi" w:hAnsiTheme="minorHAnsi"/>
        </w:rPr>
      </w:pPr>
      <w:r w:rsidRPr="00A839FE">
        <w:rPr>
          <w:rFonts w:asciiTheme="minorHAnsi" w:hAnsiTheme="minorHAnsi"/>
        </w:rPr>
        <w:t xml:space="preserve">Additional delay for </w:t>
      </w:r>
      <w:r w:rsidR="00055DCC" w:rsidRPr="00055DCC">
        <w:rPr>
          <w:rFonts w:asciiTheme="minorHAnsi" w:hAnsiTheme="minorHAnsi"/>
        </w:rPr>
        <w:t xml:space="preserve">potential data retransmission(s) </w:t>
      </w:r>
      <w:r w:rsidR="00055DCC">
        <w:rPr>
          <w:rFonts w:asciiTheme="minorHAnsi" w:hAnsiTheme="minorHAnsi"/>
        </w:rPr>
        <w:t>to be finished</w:t>
      </w:r>
    </w:p>
    <w:p w14:paraId="30D731D4" w14:textId="66386749" w:rsidR="00714B60" w:rsidRPr="00A839FE" w:rsidRDefault="00714B60" w:rsidP="00714B60">
      <w:pPr>
        <w:rPr>
          <w:rFonts w:asciiTheme="minorHAnsi" w:hAnsiTheme="minorHAnsi"/>
        </w:rPr>
      </w:pPr>
      <w:r w:rsidRPr="00A839FE">
        <w:rPr>
          <w:rFonts w:asciiTheme="minorHAnsi" w:hAnsiTheme="minorHAnsi"/>
        </w:rPr>
        <w:t>It is agreed that indication of cross-slot scheduling adaptation is carried by a scheduling DCI. However, during data inactivity time, there is no data scheduling. It remains open how to indicate UE to apply cross-slot scheduling for power saving during data inactivity.</w:t>
      </w:r>
      <w:r w:rsidR="00AE448A">
        <w:rPr>
          <w:rFonts w:asciiTheme="minorHAnsi" w:hAnsiTheme="minorHAnsi"/>
        </w:rPr>
        <w:t xml:space="preserve"> Additional delay may be added to accommodate the potential retransmissions.</w:t>
      </w:r>
    </w:p>
    <w:p w14:paraId="15C77CCC" w14:textId="77777777" w:rsidR="00170DB5" w:rsidRDefault="00170DB5" w:rsidP="00714B60">
      <w:pPr>
        <w:rPr>
          <w:rFonts w:asciiTheme="minorHAnsi" w:hAnsiTheme="minorHAnsi"/>
        </w:rPr>
      </w:pPr>
    </w:p>
    <w:p w14:paraId="492EE5B5" w14:textId="4C78EE8F" w:rsidR="00170DB5" w:rsidRDefault="00170DB5" w:rsidP="00714B60">
      <w:pPr>
        <w:rPr>
          <w:rFonts w:asciiTheme="minorHAnsi" w:hAnsiTheme="minorHAnsi"/>
        </w:rPr>
      </w:pPr>
      <w:r>
        <w:rPr>
          <w:rFonts w:asciiTheme="minorHAnsi" w:hAnsiTheme="minorHAnsi"/>
        </w:rPr>
        <w:t xml:space="preserve">In </w:t>
      </w:r>
      <w:r w:rsidR="00AE448A">
        <w:rPr>
          <w:rFonts w:asciiTheme="minorHAnsi" w:hAnsiTheme="minorHAnsi"/>
        </w:rPr>
        <w:fldChar w:fldCharType="begin"/>
      </w:r>
      <w:r w:rsidR="00AE448A">
        <w:rPr>
          <w:rFonts w:asciiTheme="minorHAnsi" w:hAnsiTheme="minorHAnsi"/>
        </w:rPr>
        <w:instrText xml:space="preserve"> REF _Ref24973478 \h </w:instrText>
      </w:r>
      <w:r w:rsidR="00AE448A">
        <w:rPr>
          <w:rFonts w:asciiTheme="minorHAnsi" w:hAnsiTheme="minorHAnsi"/>
        </w:rPr>
      </w:r>
      <w:r w:rsidR="00AE448A">
        <w:rPr>
          <w:rFonts w:asciiTheme="minorHAnsi" w:hAnsiTheme="minorHAnsi"/>
        </w:rPr>
        <w:fldChar w:fldCharType="separate"/>
      </w:r>
      <w:r w:rsidR="00AE448A">
        <w:t xml:space="preserve">Table </w:t>
      </w:r>
      <w:r w:rsidR="00AE448A">
        <w:rPr>
          <w:noProof/>
        </w:rPr>
        <w:t>3</w:t>
      </w:r>
      <w:r w:rsidR="00AE448A">
        <w:rPr>
          <w:rFonts w:asciiTheme="minorHAnsi" w:hAnsiTheme="minorHAnsi"/>
        </w:rPr>
        <w:fldChar w:fldCharType="end"/>
      </w:r>
      <w:r>
        <w:rPr>
          <w:rFonts w:asciiTheme="minorHAnsi" w:hAnsiTheme="minorHAnsi"/>
        </w:rPr>
        <w:t>,</w:t>
      </w:r>
      <w:r w:rsidR="00AE448A">
        <w:rPr>
          <w:rFonts w:asciiTheme="minorHAnsi" w:hAnsiTheme="minorHAnsi"/>
        </w:rPr>
        <w:t xml:space="preserve"> there summarize companies’ views on whether and how a potential delay is added. There are 8 companies expressing their views, and 5 of the companies suggest no additional delay. There are 3 companies propose different method to accommodate potential retransmissions. Regarding the majority view, we suggest no additional delay is added for </w:t>
      </w:r>
      <w:r w:rsidR="00AE448A" w:rsidRPr="00055DCC">
        <w:rPr>
          <w:rFonts w:asciiTheme="minorHAnsi" w:hAnsiTheme="minorHAnsi"/>
        </w:rPr>
        <w:t xml:space="preserve">potential data retransmission(s) </w:t>
      </w:r>
      <w:r w:rsidR="00AE448A">
        <w:rPr>
          <w:rFonts w:asciiTheme="minorHAnsi" w:hAnsiTheme="minorHAnsi"/>
        </w:rPr>
        <w:t>to be finished.</w:t>
      </w:r>
    </w:p>
    <w:p w14:paraId="6508F257" w14:textId="77777777" w:rsidR="00714B60" w:rsidRDefault="00714B60" w:rsidP="00892594">
      <w:pPr>
        <w:rPr>
          <w:rFonts w:asciiTheme="minorHAnsi" w:hAnsiTheme="minorHAnsi"/>
          <w:lang w:eastAsia="en-US"/>
        </w:rPr>
      </w:pPr>
    </w:p>
    <w:p w14:paraId="727598AE" w14:textId="3932B07D" w:rsidR="00AE448A" w:rsidRPr="00AE448A" w:rsidRDefault="00AE448A" w:rsidP="00892594">
      <w:pPr>
        <w:rPr>
          <w:rFonts w:asciiTheme="minorHAnsi" w:hAnsiTheme="minorHAnsi"/>
          <w:b/>
        </w:rPr>
      </w:pPr>
      <w:r w:rsidRPr="007501FD">
        <w:rPr>
          <w:rFonts w:asciiTheme="minorHAnsi" w:hAnsiTheme="minorHAnsi"/>
          <w:b/>
          <w:highlight w:val="yellow"/>
          <w:lang w:eastAsia="en-US"/>
        </w:rPr>
        <w:t xml:space="preserve">Suggestion: </w:t>
      </w:r>
      <w:r w:rsidRPr="007501FD">
        <w:rPr>
          <w:rFonts w:asciiTheme="minorHAnsi" w:hAnsiTheme="minorHAnsi"/>
          <w:b/>
          <w:highlight w:val="yellow"/>
        </w:rPr>
        <w:t>No additional delay is added</w:t>
      </w:r>
      <w:r w:rsidR="007501FD" w:rsidRPr="007501FD">
        <w:rPr>
          <w:rFonts w:asciiTheme="minorHAnsi" w:hAnsiTheme="minorHAnsi"/>
          <w:b/>
          <w:highlight w:val="yellow"/>
        </w:rPr>
        <w:t xml:space="preserve"> to accommodate potential data retransmission(s)</w:t>
      </w:r>
    </w:p>
    <w:p w14:paraId="1048F667" w14:textId="77777777" w:rsidR="00AE448A" w:rsidRPr="00A839FE" w:rsidRDefault="00AE448A" w:rsidP="00892594">
      <w:pPr>
        <w:rPr>
          <w:rFonts w:asciiTheme="minorHAnsi" w:hAnsiTheme="minorHAnsi"/>
          <w:lang w:eastAsia="en-US"/>
        </w:rPr>
      </w:pPr>
    </w:p>
    <w:p w14:paraId="70C6CE5C" w14:textId="4E6700DE" w:rsidR="00A62079" w:rsidRDefault="00A62079" w:rsidP="00A62079">
      <w:pPr>
        <w:pStyle w:val="Caption"/>
        <w:keepNext/>
        <w:jc w:val="center"/>
      </w:pPr>
      <w:bookmarkStart w:id="6" w:name="_Ref24973478"/>
      <w:r>
        <w:t xml:space="preserve">Table </w:t>
      </w:r>
      <w:r>
        <w:fldChar w:fldCharType="begin"/>
      </w:r>
      <w:r>
        <w:instrText xml:space="preserve"> SEQ Table \* ARABIC </w:instrText>
      </w:r>
      <w:r>
        <w:fldChar w:fldCharType="separate"/>
      </w:r>
      <w:r w:rsidR="00C576B0">
        <w:rPr>
          <w:noProof/>
        </w:rPr>
        <w:t>3</w:t>
      </w:r>
      <w:r>
        <w:fldChar w:fldCharType="end"/>
      </w:r>
      <w:bookmarkEnd w:id="6"/>
      <w:r>
        <w:t>: Companies’ view</w:t>
      </w:r>
      <w:r w:rsidR="00AE448A">
        <w:t>s</w:t>
      </w:r>
      <w:r>
        <w:t xml:space="preserve"> on </w:t>
      </w:r>
      <w:r>
        <w:rPr>
          <w:rFonts w:asciiTheme="minorHAnsi" w:hAnsiTheme="minorHAnsi"/>
        </w:rPr>
        <w:t>a</w:t>
      </w:r>
      <w:r w:rsidRPr="00A839FE">
        <w:rPr>
          <w:rFonts w:asciiTheme="minorHAnsi" w:hAnsiTheme="minorHAnsi"/>
        </w:rPr>
        <w:t xml:space="preserve">dditional delay for </w:t>
      </w:r>
      <w:r w:rsidRPr="00055DCC">
        <w:rPr>
          <w:rFonts w:asciiTheme="minorHAnsi" w:hAnsiTheme="minorHAnsi"/>
        </w:rPr>
        <w:t xml:space="preserve">potential data retransmission(s) </w:t>
      </w:r>
      <w:r>
        <w:rPr>
          <w:rFonts w:asciiTheme="minorHAnsi" w:hAnsiTheme="minorHAnsi"/>
        </w:rPr>
        <w:t>to be finished</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7035BE5B" w14:textId="77777777" w:rsidTr="00D728FB">
        <w:tc>
          <w:tcPr>
            <w:tcW w:w="816" w:type="dxa"/>
          </w:tcPr>
          <w:p w14:paraId="6FDCB5BF" w14:textId="77777777" w:rsidR="00055DCC" w:rsidRPr="00055DCC" w:rsidRDefault="00055DCC" w:rsidP="00D728FB">
            <w:r>
              <w:t>T-doc</w:t>
            </w:r>
          </w:p>
        </w:tc>
        <w:tc>
          <w:tcPr>
            <w:tcW w:w="7087" w:type="dxa"/>
          </w:tcPr>
          <w:p w14:paraId="0135501C" w14:textId="77777777" w:rsidR="00055DCC" w:rsidRPr="00055DCC" w:rsidRDefault="00055DCC" w:rsidP="00D728FB">
            <w:pPr>
              <w:jc w:val="center"/>
            </w:pPr>
            <w:r>
              <w:t>Proposal(s)</w:t>
            </w:r>
          </w:p>
        </w:tc>
        <w:tc>
          <w:tcPr>
            <w:tcW w:w="1815" w:type="dxa"/>
          </w:tcPr>
          <w:p w14:paraId="754EEF0D" w14:textId="77777777" w:rsidR="00055DCC" w:rsidRPr="00055DCC" w:rsidRDefault="00055DCC" w:rsidP="00D728FB">
            <w:pPr>
              <w:jc w:val="center"/>
            </w:pPr>
            <w:r>
              <w:t>Preference</w:t>
            </w:r>
          </w:p>
        </w:tc>
      </w:tr>
      <w:tr w:rsidR="00055DCC" w:rsidRPr="003D25D4" w14:paraId="17B6F130" w14:textId="77777777" w:rsidTr="00D728FB">
        <w:tc>
          <w:tcPr>
            <w:tcW w:w="816" w:type="dxa"/>
          </w:tcPr>
          <w:p w14:paraId="58D49F5F" w14:textId="1D3AF0E8" w:rsidR="00055DCC" w:rsidRPr="008A476E" w:rsidRDefault="00D728FB"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_Ref24389923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[7]</w:t>
            </w:r>
            <w:r w:rsidRPr="008A476E">
              <w:rPr>
                <w:rFonts w:ascii="Times New Roman" w:hAnsi="Times New Roman"/>
                <w:sz w:val="20"/>
                <w:szCs w:val="20"/>
              </w:rPr>
              <w:fldChar w:fldCharType="end"/>
            </w:r>
          </w:p>
        </w:tc>
        <w:tc>
          <w:tcPr>
            <w:tcW w:w="7087" w:type="dxa"/>
          </w:tcPr>
          <w:p w14:paraId="581FB1B2" w14:textId="4701F203" w:rsidR="00D728FB" w:rsidRPr="008A476E" w:rsidRDefault="00D728FB" w:rsidP="008A476E">
            <w:pPr>
              <w:pStyle w:val="Caption"/>
              <w:rPr>
                <w:rFonts w:ascii="Times New Roman" w:hAnsi="Times New Roman"/>
                <w:sz w:val="20"/>
                <w:szCs w:val="20"/>
                <w:lang w:eastAsia="en-US"/>
              </w:rPr>
            </w:pPr>
            <w:r w:rsidRPr="008A476E">
              <w:rPr>
                <w:rFonts w:ascii="Times New Roman" w:hAnsi="Times New Roman"/>
                <w:sz w:val="20"/>
                <w:szCs w:val="20"/>
                <w:highlight w:val="yellow"/>
              </w:rPr>
              <w:t xml:space="preserve">Proposal </w:t>
            </w:r>
            <w:r w:rsidRPr="008A476E">
              <w:rPr>
                <w:rFonts w:ascii="Times New Roman" w:hAnsi="Times New Roman"/>
                <w:sz w:val="20"/>
                <w:szCs w:val="20"/>
                <w:highlight w:val="yellow"/>
              </w:rPr>
              <w:fldChar w:fldCharType="begin"/>
            </w:r>
            <w:r w:rsidRPr="008A476E">
              <w:rPr>
                <w:rFonts w:ascii="Times New Roman" w:hAnsi="Times New Roman"/>
                <w:sz w:val="20"/>
                <w:szCs w:val="20"/>
                <w:highlight w:val="yellow"/>
              </w:rPr>
              <w:instrText xml:space="preserve"> SEQ Proposal \* ARABIC </w:instrText>
            </w:r>
            <w:r w:rsidRPr="008A476E">
              <w:rPr>
                <w:rFonts w:ascii="Times New Roman" w:hAnsi="Times New Roman"/>
                <w:sz w:val="20"/>
                <w:szCs w:val="20"/>
                <w:highlight w:val="yellow"/>
              </w:rPr>
              <w:fldChar w:fldCharType="separate"/>
            </w:r>
            <w:r w:rsidRPr="008A476E">
              <w:rPr>
                <w:rFonts w:ascii="Times New Roman" w:hAnsi="Times New Roman"/>
                <w:noProof/>
                <w:sz w:val="20"/>
                <w:szCs w:val="20"/>
                <w:highlight w:val="yellow"/>
              </w:rPr>
              <w:t>3</w:t>
            </w:r>
            <w:r w:rsidRPr="008A476E">
              <w:rPr>
                <w:rFonts w:ascii="Times New Roman" w:hAnsi="Times New Roman"/>
                <w:sz w:val="20"/>
                <w:szCs w:val="20"/>
                <w:highlight w:val="yellow"/>
              </w:rPr>
              <w:fldChar w:fldCharType="end"/>
            </w:r>
            <w:r w:rsidRPr="008A476E">
              <w:rPr>
                <w:rFonts w:ascii="Times New Roman" w:hAnsi="Times New Roman"/>
                <w:sz w:val="20"/>
                <w:szCs w:val="20"/>
              </w:rPr>
              <w:t>: When UE is indicated to change to a larger minimum applicable K0 value by DCI format 1-1 during Active Time, UE applies the target minimum applicable K0 value if the scheduled TB by the DCI is decoded correct, subject to a proper application delay.</w:t>
            </w:r>
          </w:p>
          <w:p w14:paraId="52F0ECAE" w14:textId="77777777" w:rsidR="00D728FB" w:rsidRPr="008A476E" w:rsidRDefault="00D728FB" w:rsidP="00D728FB">
            <w:pPr>
              <w:pStyle w:val="Caption"/>
              <w:rPr>
                <w:rFonts w:ascii="Times New Roman" w:hAnsi="Times New Roman"/>
                <w:sz w:val="20"/>
                <w:szCs w:val="20"/>
              </w:rPr>
            </w:pPr>
            <w:bookmarkStart w:id="7" w:name="_Ref24163683"/>
            <w:r w:rsidRPr="008A476E">
              <w:rPr>
                <w:rFonts w:ascii="Times New Roman" w:hAnsi="Times New Roman"/>
                <w:sz w:val="20"/>
                <w:szCs w:val="20"/>
                <w:highlight w:val="yellow"/>
              </w:rPr>
              <w:t xml:space="preserve">Proposal </w:t>
            </w:r>
            <w:r w:rsidRPr="008A476E">
              <w:rPr>
                <w:rFonts w:ascii="Times New Roman" w:hAnsi="Times New Roman"/>
                <w:sz w:val="20"/>
                <w:szCs w:val="20"/>
                <w:highlight w:val="yellow"/>
              </w:rPr>
              <w:fldChar w:fldCharType="begin"/>
            </w:r>
            <w:r w:rsidRPr="008A476E">
              <w:rPr>
                <w:rFonts w:ascii="Times New Roman" w:hAnsi="Times New Roman"/>
                <w:sz w:val="20"/>
                <w:szCs w:val="20"/>
                <w:highlight w:val="yellow"/>
              </w:rPr>
              <w:instrText xml:space="preserve"> SEQ Proposal \* ARABIC </w:instrText>
            </w:r>
            <w:r w:rsidRPr="008A476E">
              <w:rPr>
                <w:rFonts w:ascii="Times New Roman" w:hAnsi="Times New Roman"/>
                <w:sz w:val="20"/>
                <w:szCs w:val="20"/>
                <w:highlight w:val="yellow"/>
              </w:rPr>
              <w:fldChar w:fldCharType="separate"/>
            </w:r>
            <w:r w:rsidRPr="008A476E">
              <w:rPr>
                <w:rFonts w:ascii="Times New Roman" w:hAnsi="Times New Roman"/>
                <w:noProof/>
                <w:sz w:val="20"/>
                <w:szCs w:val="20"/>
                <w:highlight w:val="yellow"/>
              </w:rPr>
              <w:t>4</w:t>
            </w:r>
            <w:r w:rsidRPr="008A476E">
              <w:rPr>
                <w:rFonts w:ascii="Times New Roman" w:hAnsi="Times New Roman"/>
                <w:sz w:val="20"/>
                <w:szCs w:val="20"/>
                <w:highlight w:val="yellow"/>
              </w:rPr>
              <w:fldChar w:fldCharType="end"/>
            </w:r>
            <w:r w:rsidRPr="008A476E">
              <w:rPr>
                <w:rFonts w:ascii="Times New Roman" w:hAnsi="Times New Roman"/>
                <w:sz w:val="20"/>
                <w:szCs w:val="20"/>
              </w:rPr>
              <w:t>: the application delay of X slot(s) for UE to apply the indicated minimum applicable K0 and K2 values is specified as</w:t>
            </w:r>
            <w:bookmarkEnd w:id="7"/>
            <w:r w:rsidRPr="008A476E">
              <w:rPr>
                <w:rFonts w:ascii="Times New Roman" w:hAnsi="Times New Roman"/>
                <w:sz w:val="20"/>
                <w:szCs w:val="20"/>
              </w:rPr>
              <w:t xml:space="preserve"> </w:t>
            </w:r>
          </w:p>
          <w:p w14:paraId="7FB4A214" w14:textId="77777777" w:rsidR="00D728FB" w:rsidRPr="008A476E" w:rsidRDefault="00D728FB" w:rsidP="00D728FB">
            <w:pPr>
              <w:pStyle w:val="Caption"/>
              <w:rPr>
                <w:rFonts w:ascii="Times New Roman" w:hAnsi="Times New Roman"/>
                <w:sz w:val="20"/>
                <w:szCs w:val="20"/>
              </w:rPr>
            </w:pPr>
            <w:r w:rsidRPr="008A476E">
              <w:rPr>
                <w:rFonts w:ascii="Times New Roman" w:hAnsi="Times New Roman"/>
                <w:sz w:val="20"/>
                <w:szCs w:val="20"/>
              </w:rPr>
              <w:t>•</w:t>
            </w:r>
            <w:r w:rsidRPr="008A476E">
              <w:rPr>
                <w:rFonts w:ascii="Times New Roman" w:hAnsi="Times New Roman"/>
                <w:sz w:val="20"/>
                <w:szCs w:val="20"/>
              </w:rPr>
              <w:tab/>
              <w:t xml:space="preserve">X = max(Y, Z) </w:t>
            </w:r>
            <w:r w:rsidRPr="008A476E">
              <w:rPr>
                <w:rFonts w:ascii="Times New Roman" w:hAnsi="Times New Roman"/>
                <w:color w:val="0000FF"/>
                <w:sz w:val="20"/>
                <w:szCs w:val="20"/>
              </w:rPr>
              <w:t>+ D</w:t>
            </w:r>
          </w:p>
          <w:p w14:paraId="4FBAD56C" w14:textId="77777777" w:rsidR="00D728FB" w:rsidRPr="008A476E" w:rsidRDefault="00D728FB" w:rsidP="00D728FB">
            <w:pPr>
              <w:pStyle w:val="Caption"/>
              <w:rPr>
                <w:rFonts w:ascii="Times New Roman" w:hAnsi="Times New Roman"/>
                <w:sz w:val="20"/>
                <w:szCs w:val="20"/>
              </w:rPr>
            </w:pPr>
            <w:r w:rsidRPr="008A476E">
              <w:rPr>
                <w:rFonts w:ascii="Times New Roman" w:hAnsi="Times New Roman"/>
                <w:sz w:val="20"/>
                <w:szCs w:val="20"/>
              </w:rPr>
              <w:t>•</w:t>
            </w:r>
            <w:r w:rsidRPr="008A476E">
              <w:rPr>
                <w:rFonts w:ascii="Times New Roman" w:hAnsi="Times New Roman"/>
                <w:sz w:val="20"/>
                <w:szCs w:val="20"/>
              </w:rPr>
              <w:tab/>
              <w:t xml:space="preserve">Y is the active minimum applicable K0 value of the active DL BWP </w:t>
            </w:r>
            <w:r w:rsidRPr="008A476E">
              <w:rPr>
                <w:rFonts w:ascii="Times New Roman" w:hAnsi="Times New Roman"/>
                <w:color w:val="0000FF"/>
                <w:sz w:val="20"/>
                <w:szCs w:val="20"/>
              </w:rPr>
              <w:t>of the scheduling cell</w:t>
            </w:r>
            <w:r w:rsidRPr="008A476E">
              <w:rPr>
                <w:rFonts w:ascii="Times New Roman" w:hAnsi="Times New Roman"/>
                <w:sz w:val="20"/>
                <w:szCs w:val="20"/>
              </w:rPr>
              <w:t xml:space="preserve"> prior to the change indication</w:t>
            </w:r>
          </w:p>
          <w:p w14:paraId="4D9A6953" w14:textId="77777777" w:rsidR="00D728FB" w:rsidRPr="008A476E" w:rsidRDefault="00D728FB" w:rsidP="00D728FB">
            <w:pPr>
              <w:pStyle w:val="Caption"/>
              <w:rPr>
                <w:rFonts w:ascii="Times New Roman" w:hAnsi="Times New Roman"/>
                <w:sz w:val="20"/>
                <w:szCs w:val="20"/>
              </w:rPr>
            </w:pPr>
            <w:r w:rsidRPr="008A476E">
              <w:rPr>
                <w:rFonts w:ascii="Times New Roman" w:hAnsi="Times New Roman"/>
                <w:sz w:val="20"/>
                <w:szCs w:val="20"/>
              </w:rPr>
              <w:t>•</w:t>
            </w:r>
            <w:r w:rsidRPr="008A476E">
              <w:rPr>
                <w:rFonts w:ascii="Times New Roman" w:hAnsi="Times New Roman"/>
                <w:sz w:val="20"/>
                <w:szCs w:val="20"/>
              </w:rPr>
              <w:tab/>
              <w:t xml:space="preserve">Z is </w:t>
            </w:r>
            <w:r w:rsidRPr="008A476E">
              <w:rPr>
                <w:rFonts w:ascii="Times New Roman" w:hAnsi="Times New Roman"/>
                <w:color w:val="0000FF"/>
                <w:sz w:val="20"/>
                <w:szCs w:val="20"/>
              </w:rPr>
              <w:t xml:space="preserve">specified according to the SCS of the active DL BWP of the scheduling </w:t>
            </w:r>
            <w:r w:rsidRPr="008A476E">
              <w:rPr>
                <w:rFonts w:ascii="Times New Roman" w:hAnsi="Times New Roman"/>
                <w:sz w:val="20"/>
                <w:szCs w:val="20"/>
              </w:rPr>
              <w:t>and takes value of (1, 1, 2, 2) for the SCS of (15, 30, 60, 120) KHz, respectively.</w:t>
            </w:r>
          </w:p>
          <w:p w14:paraId="37C76DDE" w14:textId="77777777" w:rsidR="00D728FB" w:rsidRPr="008A476E" w:rsidRDefault="00D728FB" w:rsidP="00D728FB">
            <w:pPr>
              <w:rPr>
                <w:rFonts w:ascii="Times New Roman" w:hAnsi="Times New Roman"/>
                <w:b/>
                <w:color w:val="0000FF"/>
                <w:sz w:val="20"/>
                <w:szCs w:val="20"/>
              </w:rPr>
            </w:pPr>
            <w:r w:rsidRPr="008A476E">
              <w:rPr>
                <w:rFonts w:ascii="Times New Roman" w:hAnsi="Times New Roman"/>
                <w:b/>
                <w:color w:val="0000FF"/>
                <w:sz w:val="20"/>
                <w:szCs w:val="20"/>
              </w:rPr>
              <w:t>•</w:t>
            </w:r>
            <w:r w:rsidRPr="008A476E">
              <w:rPr>
                <w:rFonts w:ascii="Times New Roman" w:hAnsi="Times New Roman"/>
                <w:b/>
                <w:color w:val="0000FF"/>
                <w:sz w:val="20"/>
                <w:szCs w:val="20"/>
              </w:rPr>
              <w:tab/>
              <w:t>D is [2] if a larger minimum applicable K0 value than currently active one is indicated by DCI format 1-1; 0 otherwise</w:t>
            </w:r>
          </w:p>
          <w:p w14:paraId="6FF2D228" w14:textId="77777777" w:rsidR="00055DCC" w:rsidRPr="008A476E" w:rsidRDefault="00055DCC" w:rsidP="00D728FB">
            <w:pPr>
              <w:rPr>
                <w:rFonts w:ascii="Times New Roman" w:hAnsi="Times New Roman"/>
                <w:sz w:val="20"/>
                <w:szCs w:val="20"/>
              </w:rPr>
            </w:pPr>
          </w:p>
        </w:tc>
        <w:tc>
          <w:tcPr>
            <w:tcW w:w="1815" w:type="dxa"/>
          </w:tcPr>
          <w:p w14:paraId="51752FC8" w14:textId="78CEB9E2" w:rsidR="00055DCC" w:rsidRPr="008A476E" w:rsidRDefault="00D728FB" w:rsidP="00D728FB">
            <w:pPr>
              <w:rPr>
                <w:rFonts w:ascii="Times New Roman" w:hAnsi="Times New Roman"/>
                <w:sz w:val="20"/>
                <w:szCs w:val="20"/>
              </w:rPr>
            </w:pPr>
            <w:r w:rsidRPr="008A476E">
              <w:rPr>
                <w:rFonts w:ascii="Times New Roman" w:hAnsi="Times New Roman"/>
                <w:sz w:val="20"/>
                <w:szCs w:val="20"/>
              </w:rPr>
              <w:t>Add another delay term to the formula</w:t>
            </w:r>
          </w:p>
        </w:tc>
      </w:tr>
      <w:tr w:rsidR="00B36757" w:rsidRPr="003D25D4" w14:paraId="0AD66424" w14:textId="77777777" w:rsidTr="00D728FB">
        <w:tc>
          <w:tcPr>
            <w:tcW w:w="816" w:type="dxa"/>
          </w:tcPr>
          <w:p w14:paraId="5AA2B1E4" w14:textId="7938A61B" w:rsidR="00B36757" w:rsidRPr="008A476E" w:rsidRDefault="00B36757"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_Ref24390885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[8]</w:t>
            </w:r>
            <w:r w:rsidRPr="008A476E">
              <w:rPr>
                <w:rFonts w:ascii="Times New Roman" w:hAnsi="Times New Roman"/>
                <w:sz w:val="20"/>
                <w:szCs w:val="20"/>
              </w:rPr>
              <w:fldChar w:fldCharType="end"/>
            </w:r>
          </w:p>
        </w:tc>
        <w:tc>
          <w:tcPr>
            <w:tcW w:w="7087" w:type="dxa"/>
          </w:tcPr>
          <w:p w14:paraId="0A70F660" w14:textId="77777777" w:rsidR="00B36757" w:rsidRPr="008A476E" w:rsidRDefault="00B36757" w:rsidP="00B36757">
            <w:pPr>
              <w:spacing w:beforeLines="50" w:before="120" w:after="240"/>
              <w:rPr>
                <w:rFonts w:ascii="Times New Roman" w:hAnsi="Times New Roman"/>
                <w:b/>
                <w:sz w:val="20"/>
                <w:szCs w:val="20"/>
                <w:lang w:eastAsia="zh-CN"/>
              </w:rPr>
            </w:pPr>
            <w:r w:rsidRPr="008A476E">
              <w:rPr>
                <w:rFonts w:ascii="Times New Roman" w:hAnsi="Times New Roman"/>
                <w:b/>
                <w:sz w:val="20"/>
                <w:szCs w:val="20"/>
                <w:highlight w:val="yellow"/>
                <w:lang w:eastAsia="zh-CN"/>
              </w:rPr>
              <w:t>Observation 5</w:t>
            </w:r>
            <w:r w:rsidRPr="008A476E">
              <w:rPr>
                <w:rFonts w:ascii="Times New Roman" w:hAnsi="Times New Roman"/>
                <w:b/>
                <w:sz w:val="20"/>
                <w:szCs w:val="20"/>
                <w:lang w:eastAsia="zh-CN"/>
              </w:rPr>
              <w:t>: The difficulty in predicting a potential retransmission of the last scheduled TB may prevent gNB from implementing a simple scheduling strategy to use same-slot scheduling only for actual scheduling and use cross-slot scheduling to monitor PDCCH only, which would be able to minimize the impact on legacy gNB to support the feature.</w:t>
            </w:r>
          </w:p>
          <w:p w14:paraId="2E8F5677" w14:textId="1AEEF918" w:rsidR="00B36757" w:rsidRPr="008A476E" w:rsidRDefault="00B36757" w:rsidP="00B36757">
            <w:pPr>
              <w:spacing w:after="240"/>
              <w:rPr>
                <w:rFonts w:ascii="Times New Roman" w:eastAsia="MS Mincho" w:hAnsi="Times New Roman"/>
                <w:b/>
                <w:i/>
                <w:sz w:val="20"/>
                <w:szCs w:val="20"/>
                <w:lang w:eastAsia="ja-JP"/>
              </w:rPr>
            </w:pPr>
            <w:r w:rsidRPr="008A476E">
              <w:rPr>
                <w:rFonts w:ascii="Times New Roman" w:eastAsia="MS Mincho" w:hAnsi="Times New Roman"/>
                <w:b/>
                <w:sz w:val="20"/>
                <w:szCs w:val="20"/>
                <w:highlight w:val="yellow"/>
                <w:lang w:eastAsia="ja-JP"/>
              </w:rPr>
              <w:t>Proposal 12</w:t>
            </w:r>
            <w:r w:rsidRPr="008A476E">
              <w:rPr>
                <w:rFonts w:ascii="Times New Roman" w:eastAsia="MS Mincho" w:hAnsi="Times New Roman"/>
                <w:b/>
                <w:sz w:val="20"/>
                <w:szCs w:val="20"/>
                <w:lang w:eastAsia="ja-JP"/>
              </w:rPr>
              <w:t xml:space="preserve">: Allow the 1-bit in DCI format 1_0/1_1 to indicate minimum K0/K2 without data scheduling by setting </w:t>
            </w:r>
            <w:r w:rsidRPr="008A476E">
              <w:rPr>
                <w:rFonts w:ascii="Times New Roman" w:eastAsia="MS Mincho" w:hAnsi="Times New Roman"/>
                <w:b/>
                <w:sz w:val="20"/>
                <w:szCs w:val="20"/>
                <w:lang w:val="en-GB" w:eastAsia="ja-JP"/>
              </w:rPr>
              <w:t xml:space="preserve">some existing DCI field(s), e.g. FDRA field, to be </w:t>
            </w:r>
            <w:r w:rsidRPr="008A476E">
              <w:rPr>
                <w:rFonts w:ascii="Times New Roman" w:eastAsia="MS Mincho" w:hAnsi="Times New Roman"/>
                <w:b/>
                <w:sz w:val="20"/>
                <w:szCs w:val="20"/>
                <w:lang w:eastAsia="ja-JP"/>
              </w:rPr>
              <w:t>all ‘0’s, or all ‘1’s.</w:t>
            </w:r>
          </w:p>
        </w:tc>
        <w:tc>
          <w:tcPr>
            <w:tcW w:w="1815" w:type="dxa"/>
          </w:tcPr>
          <w:p w14:paraId="4BF4D684" w14:textId="5F5A7D00" w:rsidR="00B36757" w:rsidRPr="008A476E" w:rsidRDefault="00B36757" w:rsidP="00D728FB">
            <w:pPr>
              <w:rPr>
                <w:rFonts w:ascii="Times New Roman" w:hAnsi="Times New Roman"/>
                <w:sz w:val="20"/>
                <w:szCs w:val="20"/>
              </w:rPr>
            </w:pPr>
            <w:r w:rsidRPr="008A476E">
              <w:rPr>
                <w:rFonts w:ascii="Times New Roman" w:hAnsi="Times New Roman"/>
                <w:sz w:val="20"/>
                <w:szCs w:val="20"/>
              </w:rPr>
              <w:t>Schedule PDCCH with specific pattern</w:t>
            </w:r>
          </w:p>
        </w:tc>
      </w:tr>
      <w:tr w:rsidR="00055DCC" w:rsidRPr="003D25D4" w14:paraId="745F01F1" w14:textId="77777777" w:rsidTr="00D728FB">
        <w:tc>
          <w:tcPr>
            <w:tcW w:w="816" w:type="dxa"/>
          </w:tcPr>
          <w:p w14:paraId="604F76A2" w14:textId="0D4951FF" w:rsidR="00055DCC" w:rsidRPr="008A476E" w:rsidRDefault="00583D96"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_Ref24392918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[9]</w:t>
            </w:r>
            <w:r w:rsidRPr="008A476E">
              <w:rPr>
                <w:rFonts w:ascii="Times New Roman" w:hAnsi="Times New Roman"/>
                <w:sz w:val="20"/>
                <w:szCs w:val="20"/>
              </w:rPr>
              <w:fldChar w:fldCharType="end"/>
            </w:r>
          </w:p>
        </w:tc>
        <w:tc>
          <w:tcPr>
            <w:tcW w:w="7087" w:type="dxa"/>
          </w:tcPr>
          <w:p w14:paraId="63870788" w14:textId="3B2D2582" w:rsidR="00055DCC" w:rsidRPr="008A476E" w:rsidRDefault="00583D96" w:rsidP="00583D96">
            <w:pPr>
              <w:jc w:val="both"/>
              <w:rPr>
                <w:rFonts w:ascii="Times New Roman" w:hAnsi="Times New Roman"/>
                <w:b/>
                <w:bCs/>
                <w:sz w:val="20"/>
                <w:szCs w:val="20"/>
                <w:lang w:eastAsia="zh-CN"/>
              </w:rPr>
            </w:pPr>
            <w:r w:rsidRPr="008A476E">
              <w:rPr>
                <w:rFonts w:ascii="Times New Roman" w:hAnsi="Times New Roman"/>
                <w:b/>
                <w:bCs/>
                <w:sz w:val="20"/>
                <w:szCs w:val="20"/>
                <w:highlight w:val="yellow"/>
                <w:lang w:eastAsia="zh-CN"/>
              </w:rPr>
              <w:t>Observation 4</w:t>
            </w:r>
            <w:r w:rsidRPr="008A476E">
              <w:rPr>
                <w:rFonts w:ascii="Times New Roman" w:hAnsi="Times New Roman"/>
                <w:b/>
                <w:bCs/>
                <w:sz w:val="20"/>
                <w:szCs w:val="20"/>
                <w:lang w:eastAsia="zh-CN"/>
              </w:rPr>
              <w:t>: As network can schedule MAC-layer dummy packet to switch UE to cross-slot scheduling mode in the situation of data inactivity, no additional consideration is needed.</w:t>
            </w:r>
          </w:p>
        </w:tc>
        <w:tc>
          <w:tcPr>
            <w:tcW w:w="1815" w:type="dxa"/>
          </w:tcPr>
          <w:p w14:paraId="4E38CEB6" w14:textId="2C2246A1" w:rsidR="00055DCC" w:rsidRPr="008A476E" w:rsidRDefault="002F4FEE" w:rsidP="00D728FB">
            <w:pPr>
              <w:rPr>
                <w:rFonts w:ascii="Times New Roman" w:hAnsi="Times New Roman"/>
                <w:sz w:val="20"/>
                <w:szCs w:val="20"/>
              </w:rPr>
            </w:pPr>
            <w:r w:rsidRPr="008A476E">
              <w:rPr>
                <w:rFonts w:ascii="Times New Roman" w:hAnsi="Times New Roman"/>
                <w:sz w:val="20"/>
                <w:szCs w:val="20"/>
              </w:rPr>
              <w:t>No additional consideration</w:t>
            </w:r>
          </w:p>
        </w:tc>
      </w:tr>
      <w:tr w:rsidR="00055DCC" w:rsidRPr="003D25D4" w14:paraId="0906FD6A" w14:textId="77777777" w:rsidTr="00D728FB">
        <w:tc>
          <w:tcPr>
            <w:tcW w:w="816" w:type="dxa"/>
          </w:tcPr>
          <w:p w14:paraId="7BDA74FB" w14:textId="50DB6499" w:rsidR="00055DCC" w:rsidRPr="008A476E" w:rsidRDefault="004F31F3"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_Ref24399055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[11]</w:t>
            </w:r>
            <w:r w:rsidRPr="008A476E">
              <w:rPr>
                <w:rFonts w:ascii="Times New Roman" w:hAnsi="Times New Roman"/>
                <w:sz w:val="20"/>
                <w:szCs w:val="20"/>
              </w:rPr>
              <w:fldChar w:fldCharType="end"/>
            </w:r>
          </w:p>
        </w:tc>
        <w:tc>
          <w:tcPr>
            <w:tcW w:w="7087" w:type="dxa"/>
          </w:tcPr>
          <w:p w14:paraId="06C6B9E6" w14:textId="6205ABC7" w:rsidR="00055DCC" w:rsidRPr="008A476E" w:rsidRDefault="004F31F3" w:rsidP="004F31F3">
            <w:pPr>
              <w:pStyle w:val="BodyText"/>
              <w:spacing w:before="120"/>
              <w:jc w:val="both"/>
              <w:rPr>
                <w:rFonts w:ascii="Times New Roman" w:hAnsi="Times New Roman"/>
                <w:b/>
                <w:sz w:val="20"/>
                <w:szCs w:val="20"/>
                <w:lang w:eastAsia="zh-CN"/>
              </w:rPr>
            </w:pPr>
            <w:r w:rsidRPr="008A476E">
              <w:rPr>
                <w:rFonts w:ascii="Times New Roman" w:hAnsi="Times New Roman"/>
                <w:b/>
                <w:sz w:val="20"/>
                <w:szCs w:val="20"/>
                <w:highlight w:val="yellow"/>
                <w:lang w:eastAsia="zh-CN"/>
              </w:rPr>
              <w:t>Proposal 2</w:t>
            </w:r>
            <w:r w:rsidRPr="008A476E">
              <w:rPr>
                <w:rFonts w:ascii="Times New Roman" w:hAnsi="Times New Roman"/>
                <w:b/>
                <w:sz w:val="20"/>
                <w:szCs w:val="20"/>
                <w:lang w:eastAsia="zh-CN"/>
              </w:rPr>
              <w:t xml:space="preserve">:  The application delay would not be impacted by HARQ retransmission. </w:t>
            </w:r>
          </w:p>
        </w:tc>
        <w:tc>
          <w:tcPr>
            <w:tcW w:w="1815" w:type="dxa"/>
          </w:tcPr>
          <w:p w14:paraId="10D651A6" w14:textId="7818C3F2" w:rsidR="00055DCC" w:rsidRPr="008A476E" w:rsidRDefault="002F4FEE" w:rsidP="00D728FB">
            <w:pPr>
              <w:rPr>
                <w:rFonts w:ascii="Times New Roman" w:hAnsi="Times New Roman"/>
                <w:sz w:val="20"/>
                <w:szCs w:val="20"/>
              </w:rPr>
            </w:pPr>
            <w:r w:rsidRPr="008A476E">
              <w:rPr>
                <w:rFonts w:ascii="Times New Roman" w:hAnsi="Times New Roman"/>
                <w:sz w:val="20"/>
                <w:szCs w:val="20"/>
              </w:rPr>
              <w:t>No additional consideration</w:t>
            </w:r>
          </w:p>
        </w:tc>
      </w:tr>
      <w:tr w:rsidR="00055DCC" w:rsidRPr="003D25D4" w14:paraId="63168E5F" w14:textId="77777777" w:rsidTr="00D728FB">
        <w:tc>
          <w:tcPr>
            <w:tcW w:w="816" w:type="dxa"/>
          </w:tcPr>
          <w:p w14:paraId="6C347025" w14:textId="0BAF2DEF" w:rsidR="00055DCC" w:rsidRPr="008A476E" w:rsidRDefault="007F0DFA"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_Ref24405435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[20]</w:t>
            </w:r>
            <w:r w:rsidRPr="008A476E">
              <w:rPr>
                <w:rFonts w:ascii="Times New Roman" w:hAnsi="Times New Roman"/>
                <w:sz w:val="20"/>
                <w:szCs w:val="20"/>
              </w:rPr>
              <w:fldChar w:fldCharType="end"/>
            </w:r>
          </w:p>
        </w:tc>
        <w:tc>
          <w:tcPr>
            <w:tcW w:w="7087" w:type="dxa"/>
          </w:tcPr>
          <w:p w14:paraId="5384658B" w14:textId="348D2C54" w:rsidR="007F0DFA" w:rsidRPr="008A476E" w:rsidRDefault="007F0DFA" w:rsidP="007F0DFA">
            <w:pPr>
              <w:pStyle w:val="Proposal"/>
              <w:numPr>
                <w:ilvl w:val="0"/>
                <w:numId w:val="0"/>
              </w:numPr>
              <w:ind w:left="1304" w:hanging="1304"/>
              <w:rPr>
                <w:rFonts w:ascii="Times New Roman" w:hAnsi="Times New Roman" w:cs="Times New Roman"/>
                <w:sz w:val="20"/>
                <w:szCs w:val="20"/>
              </w:rPr>
            </w:pPr>
            <w:bookmarkStart w:id="8" w:name="_Toc24137495"/>
            <w:r w:rsidRPr="008A476E">
              <w:rPr>
                <w:rFonts w:ascii="Times New Roman" w:hAnsi="Times New Roman" w:cs="Times New Roman"/>
                <w:sz w:val="20"/>
                <w:szCs w:val="20"/>
                <w:highlight w:val="yellow"/>
                <w:lang w:eastAsia="zh-CN"/>
              </w:rPr>
              <w:t>Proposal 4</w:t>
            </w:r>
            <w:r w:rsidRPr="008A476E">
              <w:rPr>
                <w:rFonts w:ascii="Times New Roman" w:hAnsi="Times New Roman" w:cs="Times New Roman"/>
                <w:sz w:val="20"/>
                <w:szCs w:val="20"/>
                <w:lang w:eastAsia="zh-CN"/>
              </w:rPr>
              <w:t>:</w:t>
            </w:r>
            <w:r w:rsidRPr="008A476E">
              <w:rPr>
                <w:rFonts w:ascii="Times New Roman" w:hAnsi="Times New Roman" w:cs="Times New Roman"/>
                <w:b w:val="0"/>
                <w:i/>
                <w:sz w:val="20"/>
                <w:szCs w:val="20"/>
                <w:lang w:eastAsia="zh-CN"/>
              </w:rPr>
              <w:t xml:space="preserve"> </w:t>
            </w:r>
            <w:r w:rsidRPr="008A476E">
              <w:rPr>
                <w:rFonts w:ascii="Times New Roman" w:hAnsi="Times New Roman" w:cs="Times New Roman"/>
                <w:sz w:val="20"/>
                <w:szCs w:val="20"/>
              </w:rPr>
              <w:t xml:space="preserve">When UE is in same-slot (SS) state in slot n, the UE continues to be in SS state for at least X more slot unless DCI with CSIF = 1 is detected. UE transitions to CS state if does not detect a DCI with CSIF = 0 for X slots. The value of </w:t>
            </w:r>
            <w:r w:rsidRPr="008A476E">
              <w:rPr>
                <w:rFonts w:ascii="Times New Roman" w:hAnsi="Times New Roman" w:cs="Times New Roman"/>
                <w:i/>
                <w:sz w:val="20"/>
                <w:szCs w:val="20"/>
              </w:rPr>
              <w:t>X</w:t>
            </w:r>
            <w:r w:rsidRPr="008A476E">
              <w:rPr>
                <w:rFonts w:ascii="Times New Roman" w:hAnsi="Times New Roman" w:cs="Times New Roman"/>
                <w:sz w:val="20"/>
                <w:szCs w:val="20"/>
              </w:rPr>
              <w:t xml:space="preserve"> is configurable in RRC and could be set to cover the HARQ retransmission procedure.</w:t>
            </w:r>
            <w:bookmarkEnd w:id="8"/>
          </w:p>
          <w:p w14:paraId="32BF34D4" w14:textId="1590150E" w:rsidR="00055DCC" w:rsidRPr="008A476E" w:rsidRDefault="00055DCC" w:rsidP="007F0DFA">
            <w:pPr>
              <w:pStyle w:val="Proposal"/>
              <w:numPr>
                <w:ilvl w:val="0"/>
                <w:numId w:val="0"/>
              </w:numPr>
              <w:jc w:val="left"/>
              <w:rPr>
                <w:rFonts w:ascii="Times New Roman" w:hAnsi="Times New Roman" w:cs="Times New Roman"/>
                <w:sz w:val="20"/>
                <w:szCs w:val="20"/>
              </w:rPr>
            </w:pPr>
          </w:p>
        </w:tc>
        <w:tc>
          <w:tcPr>
            <w:tcW w:w="1815" w:type="dxa"/>
          </w:tcPr>
          <w:p w14:paraId="6C5A6661" w14:textId="633E79A9" w:rsidR="00055DCC" w:rsidRPr="008A476E" w:rsidRDefault="00A659DB" w:rsidP="00D728FB">
            <w:pPr>
              <w:rPr>
                <w:rFonts w:ascii="Times New Roman" w:hAnsi="Times New Roman"/>
                <w:sz w:val="20"/>
                <w:szCs w:val="20"/>
              </w:rPr>
            </w:pPr>
            <w:r>
              <w:rPr>
                <w:rFonts w:ascii="Times New Roman" w:hAnsi="Times New Roman"/>
                <w:sz w:val="20"/>
                <w:szCs w:val="20"/>
              </w:rPr>
              <w:t>Timer-based</w:t>
            </w:r>
          </w:p>
        </w:tc>
      </w:tr>
      <w:tr w:rsidR="00055DCC" w:rsidRPr="003D25D4" w14:paraId="3FECFD73" w14:textId="77777777" w:rsidTr="00D728FB">
        <w:tc>
          <w:tcPr>
            <w:tcW w:w="816" w:type="dxa"/>
          </w:tcPr>
          <w:p w14:paraId="7360CB85" w14:textId="5A81CFF6" w:rsidR="00055DCC" w:rsidRPr="008A476E" w:rsidRDefault="002F4FEE"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_Ref24406698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[21]</w:t>
            </w:r>
            <w:r w:rsidRPr="008A476E">
              <w:rPr>
                <w:rFonts w:ascii="Times New Roman" w:hAnsi="Times New Roman"/>
                <w:sz w:val="20"/>
                <w:szCs w:val="20"/>
              </w:rPr>
              <w:fldChar w:fldCharType="end"/>
            </w:r>
          </w:p>
        </w:tc>
        <w:tc>
          <w:tcPr>
            <w:tcW w:w="7087" w:type="dxa"/>
          </w:tcPr>
          <w:p w14:paraId="636C9491" w14:textId="66A1FA44" w:rsidR="00055DCC" w:rsidRPr="008A476E" w:rsidRDefault="002F4FEE" w:rsidP="002F4FEE">
            <w:pPr>
              <w:pStyle w:val="NormalWeb"/>
              <w:spacing w:before="0" w:beforeAutospacing="0" w:after="0" w:afterAutospacing="0"/>
              <w:jc w:val="both"/>
              <w:rPr>
                <w:rFonts w:ascii="Times New Roman" w:hAnsi="Times New Roman"/>
                <w:sz w:val="20"/>
                <w:szCs w:val="20"/>
              </w:rPr>
            </w:pPr>
            <w:r w:rsidRPr="008A476E">
              <w:rPr>
                <w:rFonts w:ascii="Times New Roman" w:hAnsi="Times New Roman"/>
                <w:b/>
                <w:sz w:val="20"/>
                <w:szCs w:val="20"/>
                <w:highlight w:val="yellow"/>
              </w:rPr>
              <w:t>Proposal 9</w:t>
            </w:r>
            <w:r w:rsidRPr="008A476E">
              <w:rPr>
                <w:rFonts w:ascii="Times New Roman" w:hAnsi="Times New Roman"/>
                <w:b/>
                <w:sz w:val="20"/>
                <w:szCs w:val="20"/>
              </w:rPr>
              <w:t xml:space="preserve"> : Do not introduce any measure in cross slot scheduling technique considering HARQ retransmission.</w:t>
            </w:r>
          </w:p>
        </w:tc>
        <w:tc>
          <w:tcPr>
            <w:tcW w:w="1815" w:type="dxa"/>
          </w:tcPr>
          <w:p w14:paraId="578C6434" w14:textId="144D5206" w:rsidR="00055DCC" w:rsidRPr="008A476E" w:rsidRDefault="002F4FEE" w:rsidP="00D728FB">
            <w:pPr>
              <w:rPr>
                <w:rFonts w:ascii="Times New Roman" w:hAnsi="Times New Roman"/>
                <w:sz w:val="20"/>
                <w:szCs w:val="20"/>
              </w:rPr>
            </w:pPr>
            <w:r w:rsidRPr="008A476E">
              <w:rPr>
                <w:rFonts w:ascii="Times New Roman" w:hAnsi="Times New Roman"/>
                <w:sz w:val="20"/>
                <w:szCs w:val="20"/>
              </w:rPr>
              <w:t>No additional consideration</w:t>
            </w:r>
          </w:p>
        </w:tc>
      </w:tr>
      <w:tr w:rsidR="00055DCC" w:rsidRPr="003D25D4" w14:paraId="4753B39E" w14:textId="77777777" w:rsidTr="00D728FB">
        <w:tc>
          <w:tcPr>
            <w:tcW w:w="816" w:type="dxa"/>
          </w:tcPr>
          <w:p w14:paraId="01C40776" w14:textId="4113FBAA" w:rsidR="00055DCC" w:rsidRPr="008A476E" w:rsidRDefault="00C53B46"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_Ref24411023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[25]</w:t>
            </w:r>
            <w:r w:rsidRPr="008A476E">
              <w:rPr>
                <w:rFonts w:ascii="Times New Roman" w:hAnsi="Times New Roman"/>
                <w:sz w:val="20"/>
                <w:szCs w:val="20"/>
              </w:rPr>
              <w:fldChar w:fldCharType="end"/>
            </w:r>
          </w:p>
        </w:tc>
        <w:tc>
          <w:tcPr>
            <w:tcW w:w="7087" w:type="dxa"/>
          </w:tcPr>
          <w:p w14:paraId="585EF5CF" w14:textId="2B1612BF" w:rsidR="00055DCC" w:rsidRPr="008A476E" w:rsidRDefault="00C53B46" w:rsidP="00D728FB">
            <w:pPr>
              <w:rPr>
                <w:rFonts w:ascii="Times New Roman" w:eastAsia="SimSun" w:hAnsi="Times New Roman"/>
                <w:b/>
                <w:sz w:val="20"/>
                <w:szCs w:val="20"/>
                <w:lang w:eastAsia="zh-CN"/>
              </w:rPr>
            </w:pPr>
            <w:r w:rsidRPr="008A476E">
              <w:rPr>
                <w:rFonts w:ascii="Times New Roman" w:eastAsia="SimSun" w:hAnsi="Times New Roman"/>
                <w:b/>
                <w:sz w:val="20"/>
                <w:szCs w:val="20"/>
                <w:highlight w:val="yellow"/>
                <w:lang w:eastAsia="zh-CN"/>
              </w:rPr>
              <w:t>Proposal 4</w:t>
            </w:r>
            <w:r w:rsidRPr="008A476E">
              <w:rPr>
                <w:rFonts w:ascii="Times New Roman" w:eastAsia="SimSun" w:hAnsi="Times New Roman"/>
                <w:b/>
                <w:sz w:val="20"/>
                <w:szCs w:val="20"/>
                <w:lang w:eastAsia="zh-CN"/>
              </w:rPr>
              <w:t>: No need to add a delay for adaptation from same-slot scheduling to cross-slot scheduling before potential data retransmission(s) is finished.</w:t>
            </w:r>
          </w:p>
        </w:tc>
        <w:tc>
          <w:tcPr>
            <w:tcW w:w="1815" w:type="dxa"/>
          </w:tcPr>
          <w:p w14:paraId="4E08EC07" w14:textId="2C8FDE34" w:rsidR="00055DCC" w:rsidRPr="008A476E" w:rsidRDefault="00C53B46" w:rsidP="00D728FB">
            <w:pPr>
              <w:rPr>
                <w:rFonts w:ascii="Times New Roman" w:hAnsi="Times New Roman"/>
                <w:sz w:val="20"/>
                <w:szCs w:val="20"/>
              </w:rPr>
            </w:pPr>
            <w:r w:rsidRPr="008A476E">
              <w:rPr>
                <w:rFonts w:ascii="Times New Roman" w:hAnsi="Times New Roman"/>
                <w:sz w:val="20"/>
                <w:szCs w:val="20"/>
              </w:rPr>
              <w:t>No additional consideration</w:t>
            </w:r>
          </w:p>
        </w:tc>
      </w:tr>
      <w:tr w:rsidR="00055DCC" w:rsidRPr="003D25D4" w14:paraId="23B5AD73" w14:textId="77777777" w:rsidTr="00D728FB">
        <w:tc>
          <w:tcPr>
            <w:tcW w:w="816" w:type="dxa"/>
          </w:tcPr>
          <w:p w14:paraId="711E7D87" w14:textId="36AA86CB" w:rsidR="00055DCC" w:rsidRPr="008A476E" w:rsidRDefault="008A476E"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_Ref24412161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[26]</w:t>
            </w:r>
            <w:r w:rsidRPr="008A476E">
              <w:rPr>
                <w:rFonts w:ascii="Times New Roman" w:hAnsi="Times New Roman"/>
                <w:sz w:val="20"/>
                <w:szCs w:val="20"/>
              </w:rPr>
              <w:fldChar w:fldCharType="end"/>
            </w:r>
          </w:p>
        </w:tc>
        <w:tc>
          <w:tcPr>
            <w:tcW w:w="7087" w:type="dxa"/>
          </w:tcPr>
          <w:p w14:paraId="39C288AC" w14:textId="7B6B9398" w:rsidR="00055DCC" w:rsidRPr="008A476E" w:rsidRDefault="008A476E" w:rsidP="00D728FB">
            <w:pPr>
              <w:rPr>
                <w:rFonts w:ascii="Times New Roman" w:hAnsi="Times New Roman"/>
                <w:b/>
                <w:sz w:val="20"/>
                <w:szCs w:val="20"/>
              </w:rPr>
            </w:pPr>
            <w:r w:rsidRPr="008A476E">
              <w:rPr>
                <w:rFonts w:ascii="Times New Roman" w:hAnsi="Times New Roman"/>
                <w:b/>
                <w:sz w:val="20"/>
                <w:szCs w:val="20"/>
                <w:highlight w:val="yellow"/>
              </w:rPr>
              <w:t>Proposal 9</w:t>
            </w:r>
            <w:r w:rsidRPr="008A476E">
              <w:rPr>
                <w:rFonts w:ascii="Times New Roman" w:hAnsi="Times New Roman"/>
                <w:b/>
                <w:sz w:val="20"/>
                <w:szCs w:val="20"/>
              </w:rPr>
              <w:t>: No further discussion and solution is needed to add delay for adaptation from same-slot scheduling to cross-slot scheduling before potential data retransmission(s) is finished.</w:t>
            </w:r>
          </w:p>
        </w:tc>
        <w:tc>
          <w:tcPr>
            <w:tcW w:w="1815" w:type="dxa"/>
          </w:tcPr>
          <w:p w14:paraId="77020639" w14:textId="4855C387" w:rsidR="00055DCC" w:rsidRPr="008A476E" w:rsidRDefault="008A476E" w:rsidP="00D728FB">
            <w:pPr>
              <w:rPr>
                <w:rFonts w:ascii="Times New Roman" w:hAnsi="Times New Roman"/>
                <w:sz w:val="20"/>
                <w:szCs w:val="20"/>
              </w:rPr>
            </w:pPr>
            <w:r w:rsidRPr="008A476E">
              <w:rPr>
                <w:rFonts w:ascii="Times New Roman" w:hAnsi="Times New Roman"/>
                <w:sz w:val="20"/>
                <w:szCs w:val="20"/>
              </w:rPr>
              <w:t>No additional consideration</w:t>
            </w:r>
          </w:p>
        </w:tc>
      </w:tr>
    </w:tbl>
    <w:p w14:paraId="0DCB8C10" w14:textId="77777777" w:rsidR="00F90D2C" w:rsidRDefault="00F90D2C" w:rsidP="00892594">
      <w:pPr>
        <w:rPr>
          <w:rFonts w:asciiTheme="minorHAnsi" w:hAnsiTheme="minorHAnsi"/>
          <w:lang w:eastAsia="en-US"/>
        </w:rPr>
      </w:pPr>
    </w:p>
    <w:p w14:paraId="7AF5EA85" w14:textId="66DE832A" w:rsidR="00BF0634" w:rsidRPr="00A839FE" w:rsidRDefault="00BF0634" w:rsidP="00BF0634">
      <w:pPr>
        <w:pStyle w:val="Heading2"/>
        <w:rPr>
          <w:rFonts w:asciiTheme="minorHAnsi" w:hAnsiTheme="minorHAnsi"/>
          <w:lang w:val="en-US"/>
        </w:rPr>
      </w:pPr>
      <w:r w:rsidRPr="00A839FE">
        <w:rPr>
          <w:rFonts w:asciiTheme="minorHAnsi" w:hAnsiTheme="minorHAnsi"/>
          <w:lang w:val="en-US"/>
        </w:rPr>
        <w:t>Upper bound on the application delay</w:t>
      </w:r>
    </w:p>
    <w:p w14:paraId="07C7AA84" w14:textId="364010F9" w:rsidR="00E10AC1" w:rsidRDefault="00AE448A" w:rsidP="00892594">
      <w:pPr>
        <w:rPr>
          <w:rFonts w:asciiTheme="minorHAnsi" w:hAnsiTheme="minorHAnsi"/>
          <w:lang w:eastAsia="en-US"/>
        </w:rPr>
      </w:pPr>
      <w:r>
        <w:rPr>
          <w:rFonts w:asciiTheme="minorHAnsi" w:hAnsiTheme="minorHAnsi"/>
          <w:lang w:eastAsia="en-US"/>
        </w:rPr>
        <w:t>In RAN1 #98-bis meeting,</w:t>
      </w:r>
      <w:r w:rsidR="005A6517">
        <w:rPr>
          <w:rFonts w:asciiTheme="minorHAnsi" w:hAnsiTheme="minorHAnsi"/>
          <w:lang w:eastAsia="en-US"/>
        </w:rPr>
        <w:t xml:space="preserve"> there agreed FFS upper bound on the application delay. In </w:t>
      </w:r>
      <w:r w:rsidR="00E10AC1">
        <w:rPr>
          <w:rFonts w:asciiTheme="minorHAnsi" w:hAnsiTheme="minorHAnsi"/>
          <w:lang w:eastAsia="en-US"/>
        </w:rPr>
        <w:fldChar w:fldCharType="begin"/>
      </w:r>
      <w:r w:rsidR="00E10AC1">
        <w:rPr>
          <w:rFonts w:asciiTheme="minorHAnsi" w:hAnsiTheme="minorHAnsi"/>
          <w:lang w:eastAsia="en-US"/>
        </w:rPr>
        <w:instrText xml:space="preserve"> REF _Ref24981245 \h </w:instrText>
      </w:r>
      <w:r w:rsidR="00E10AC1">
        <w:rPr>
          <w:rFonts w:asciiTheme="minorHAnsi" w:hAnsiTheme="minorHAnsi"/>
          <w:lang w:eastAsia="en-US"/>
        </w:rPr>
      </w:r>
      <w:r w:rsidR="00E10AC1">
        <w:rPr>
          <w:rFonts w:asciiTheme="minorHAnsi" w:hAnsiTheme="minorHAnsi"/>
          <w:lang w:eastAsia="en-US"/>
        </w:rPr>
        <w:fldChar w:fldCharType="separate"/>
      </w:r>
      <w:r w:rsidR="00E10AC1">
        <w:t xml:space="preserve">Table </w:t>
      </w:r>
      <w:r w:rsidR="00E10AC1">
        <w:rPr>
          <w:noProof/>
        </w:rPr>
        <w:t>4</w:t>
      </w:r>
      <w:r w:rsidR="00E10AC1">
        <w:rPr>
          <w:rFonts w:asciiTheme="minorHAnsi" w:hAnsiTheme="minorHAnsi"/>
          <w:lang w:eastAsia="en-US"/>
        </w:rPr>
        <w:fldChar w:fldCharType="end"/>
      </w:r>
      <w:r w:rsidR="005A6517">
        <w:rPr>
          <w:rFonts w:asciiTheme="minorHAnsi" w:hAnsiTheme="minorHAnsi"/>
          <w:lang w:eastAsia="en-US"/>
        </w:rPr>
        <w:t>,</w:t>
      </w:r>
      <w:r w:rsidR="00E10AC1">
        <w:rPr>
          <w:rFonts w:asciiTheme="minorHAnsi" w:hAnsiTheme="minorHAnsi"/>
          <w:lang w:eastAsia="en-US"/>
        </w:rPr>
        <w:t xml:space="preserve"> there summarize companies’ view on whether and how to add upper bound on the application delay. Among the 7 companies expressing views, 4 companies suggest no upper </w:t>
      </w:r>
      <w:r w:rsidR="007501FD">
        <w:rPr>
          <w:rFonts w:asciiTheme="minorHAnsi" w:hAnsiTheme="minorHAnsi"/>
          <w:lang w:eastAsia="en-US"/>
        </w:rPr>
        <w:t>bound, and 3 companies suggest</w:t>
      </w:r>
      <w:r w:rsidR="00E10AC1">
        <w:rPr>
          <w:rFonts w:asciiTheme="minorHAnsi" w:hAnsiTheme="minorHAnsi"/>
          <w:lang w:eastAsia="en-US"/>
        </w:rPr>
        <w:t xml:space="preserve"> adding upper bound with different proposals. </w:t>
      </w:r>
    </w:p>
    <w:p w14:paraId="6EF9430D" w14:textId="77777777" w:rsidR="007501FD" w:rsidRDefault="007501FD" w:rsidP="00892594">
      <w:pPr>
        <w:rPr>
          <w:rFonts w:asciiTheme="minorHAnsi" w:hAnsiTheme="minorHAnsi"/>
          <w:lang w:eastAsia="en-US"/>
        </w:rPr>
      </w:pPr>
    </w:p>
    <w:p w14:paraId="6B8E413B" w14:textId="48702C37" w:rsidR="007501FD" w:rsidRDefault="007501FD" w:rsidP="00892594">
      <w:pPr>
        <w:rPr>
          <w:rFonts w:asciiTheme="minorHAnsi" w:hAnsiTheme="minorHAnsi"/>
          <w:lang w:eastAsia="en-US"/>
        </w:rPr>
      </w:pPr>
      <w:r>
        <w:rPr>
          <w:rFonts w:asciiTheme="minorHAnsi" w:hAnsiTheme="minorHAnsi"/>
          <w:lang w:eastAsia="en-US"/>
        </w:rPr>
        <w:t xml:space="preserve">In </w:t>
      </w:r>
      <w:r>
        <w:rPr>
          <w:rFonts w:asciiTheme="minorHAnsi" w:hAnsiTheme="minorHAnsi"/>
          <w:lang w:eastAsia="en-US"/>
        </w:rPr>
        <w:fldChar w:fldCharType="begin"/>
      </w:r>
      <w:r>
        <w:rPr>
          <w:rFonts w:asciiTheme="minorHAnsi" w:hAnsiTheme="minorHAnsi"/>
          <w:lang w:eastAsia="en-US"/>
        </w:rPr>
        <w:instrText xml:space="preserve"> REF _Ref24408969 \r \h </w:instrText>
      </w:r>
      <w:r>
        <w:rPr>
          <w:rFonts w:asciiTheme="minorHAnsi" w:hAnsiTheme="minorHAnsi"/>
          <w:lang w:eastAsia="en-US"/>
        </w:rPr>
      </w:r>
      <w:r>
        <w:rPr>
          <w:rFonts w:asciiTheme="minorHAnsi" w:hAnsiTheme="minorHAnsi"/>
          <w:lang w:eastAsia="en-US"/>
        </w:rPr>
        <w:fldChar w:fldCharType="separate"/>
      </w:r>
      <w:r>
        <w:rPr>
          <w:rFonts w:asciiTheme="minorHAnsi" w:hAnsiTheme="minorHAnsi"/>
          <w:lang w:eastAsia="en-US"/>
        </w:rPr>
        <w:t>[24]</w:t>
      </w:r>
      <w:r>
        <w:rPr>
          <w:rFonts w:asciiTheme="minorHAnsi" w:hAnsiTheme="minorHAnsi"/>
          <w:lang w:eastAsia="en-US"/>
        </w:rPr>
        <w:fldChar w:fldCharType="end"/>
      </w:r>
      <w:r>
        <w:rPr>
          <w:rFonts w:asciiTheme="minorHAnsi" w:hAnsiTheme="minorHAnsi"/>
          <w:lang w:eastAsia="en-US"/>
        </w:rPr>
        <w:t>, it is shown that defining upper bound as UE reported BWP switch delay is beneficial to simplify the specification for cross-BWP scheduling case. In this regard, the following is suggested:</w:t>
      </w:r>
    </w:p>
    <w:p w14:paraId="22EB3134" w14:textId="77777777" w:rsidR="00E10AC1" w:rsidRDefault="00E10AC1" w:rsidP="00892594">
      <w:pPr>
        <w:rPr>
          <w:rFonts w:asciiTheme="minorHAnsi" w:hAnsiTheme="minorHAnsi"/>
          <w:lang w:eastAsia="en-US"/>
        </w:rPr>
      </w:pPr>
    </w:p>
    <w:p w14:paraId="015AD354" w14:textId="784A05D1" w:rsidR="00BF0634" w:rsidRDefault="007501FD" w:rsidP="00892594">
      <w:pPr>
        <w:rPr>
          <w:rFonts w:asciiTheme="minorHAnsi" w:hAnsiTheme="minorHAnsi"/>
          <w:b/>
          <w:lang w:eastAsia="en-US"/>
        </w:rPr>
      </w:pPr>
      <w:r w:rsidRPr="007501FD">
        <w:rPr>
          <w:rFonts w:asciiTheme="minorHAnsi" w:hAnsiTheme="minorHAnsi"/>
          <w:b/>
          <w:highlight w:val="yellow"/>
          <w:lang w:eastAsia="en-US"/>
        </w:rPr>
        <w:t>P</w:t>
      </w:r>
      <w:r w:rsidR="006B559C">
        <w:rPr>
          <w:rFonts w:asciiTheme="minorHAnsi" w:hAnsiTheme="minorHAnsi"/>
          <w:b/>
          <w:highlight w:val="yellow"/>
          <w:lang w:eastAsia="en-US"/>
        </w:rPr>
        <w:t>e</w:t>
      </w:r>
      <w:r w:rsidRPr="007501FD">
        <w:rPr>
          <w:rFonts w:asciiTheme="minorHAnsi" w:hAnsiTheme="minorHAnsi"/>
          <w:b/>
          <w:highlight w:val="yellow"/>
          <w:lang w:eastAsia="en-US"/>
        </w:rPr>
        <w:t>osal 3</w:t>
      </w:r>
      <w:r>
        <w:rPr>
          <w:rFonts w:asciiTheme="minorHAnsi" w:hAnsiTheme="minorHAnsi"/>
          <w:b/>
          <w:lang w:eastAsia="en-US"/>
        </w:rPr>
        <w:t>: The application delay is upper bound by UE reported BWP switch delay for the scheduling cell</w:t>
      </w:r>
    </w:p>
    <w:p w14:paraId="52FD0CD2" w14:textId="77777777" w:rsidR="000A44B6" w:rsidRPr="007501FD" w:rsidRDefault="000A44B6" w:rsidP="00892594">
      <w:pPr>
        <w:rPr>
          <w:rFonts w:asciiTheme="minorHAnsi" w:hAnsiTheme="minorHAnsi"/>
          <w:b/>
          <w:lang w:eastAsia="en-US"/>
        </w:rPr>
      </w:pPr>
    </w:p>
    <w:p w14:paraId="4D9A9D09" w14:textId="2492E996" w:rsidR="005A6517" w:rsidRDefault="005A6517" w:rsidP="005A6517">
      <w:pPr>
        <w:pStyle w:val="Caption"/>
        <w:keepNext/>
        <w:jc w:val="center"/>
      </w:pPr>
      <w:bookmarkStart w:id="9" w:name="_Ref24981245"/>
      <w:r>
        <w:t xml:space="preserve">Table </w:t>
      </w:r>
      <w:r>
        <w:fldChar w:fldCharType="begin"/>
      </w:r>
      <w:r>
        <w:instrText xml:space="preserve"> SEQ Table \* ARABIC </w:instrText>
      </w:r>
      <w:r>
        <w:fldChar w:fldCharType="separate"/>
      </w:r>
      <w:r w:rsidR="00C576B0">
        <w:rPr>
          <w:noProof/>
        </w:rPr>
        <w:t>4</w:t>
      </w:r>
      <w:r>
        <w:fldChar w:fldCharType="end"/>
      </w:r>
      <w:bookmarkEnd w:id="9"/>
      <w:r>
        <w:t>: Companies’ views about the upper bound on the application delay</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76769F28" w14:textId="77777777" w:rsidTr="00D728FB">
        <w:tc>
          <w:tcPr>
            <w:tcW w:w="816" w:type="dxa"/>
          </w:tcPr>
          <w:p w14:paraId="204A59AF" w14:textId="77777777" w:rsidR="00055DCC" w:rsidRPr="00055DCC" w:rsidRDefault="00055DCC" w:rsidP="00D728FB">
            <w:r>
              <w:t>T-doc</w:t>
            </w:r>
          </w:p>
        </w:tc>
        <w:tc>
          <w:tcPr>
            <w:tcW w:w="7087" w:type="dxa"/>
          </w:tcPr>
          <w:p w14:paraId="5F5F456C" w14:textId="77777777" w:rsidR="00055DCC" w:rsidRPr="00055DCC" w:rsidRDefault="00055DCC" w:rsidP="00D728FB">
            <w:pPr>
              <w:jc w:val="center"/>
            </w:pPr>
            <w:r>
              <w:t>Proposal(s)</w:t>
            </w:r>
          </w:p>
        </w:tc>
        <w:tc>
          <w:tcPr>
            <w:tcW w:w="1815" w:type="dxa"/>
          </w:tcPr>
          <w:p w14:paraId="64F71893" w14:textId="77777777" w:rsidR="00055DCC" w:rsidRPr="00055DCC" w:rsidRDefault="00055DCC" w:rsidP="00D728FB">
            <w:pPr>
              <w:jc w:val="center"/>
            </w:pPr>
            <w:r>
              <w:t>Preference</w:t>
            </w:r>
          </w:p>
        </w:tc>
      </w:tr>
      <w:tr w:rsidR="00055DCC" w:rsidRPr="003D25D4" w14:paraId="1F783C5C" w14:textId="77777777" w:rsidTr="00D728FB">
        <w:tc>
          <w:tcPr>
            <w:tcW w:w="816" w:type="dxa"/>
          </w:tcPr>
          <w:p w14:paraId="3FC4C6FB" w14:textId="0484DAF3" w:rsidR="00055DCC" w:rsidRPr="00442391" w:rsidRDefault="00D728FB"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_Ref24389923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[7]</w:t>
            </w:r>
            <w:r w:rsidRPr="00442391">
              <w:rPr>
                <w:rFonts w:ascii="Times New Roman" w:hAnsi="Times New Roman"/>
                <w:sz w:val="20"/>
                <w:szCs w:val="20"/>
              </w:rPr>
              <w:fldChar w:fldCharType="end"/>
            </w:r>
          </w:p>
        </w:tc>
        <w:tc>
          <w:tcPr>
            <w:tcW w:w="7087" w:type="dxa"/>
          </w:tcPr>
          <w:p w14:paraId="7B1251FD" w14:textId="4F5A8A9D" w:rsidR="00055DCC" w:rsidRPr="00442391" w:rsidRDefault="00D728FB" w:rsidP="00D728FB">
            <w:pPr>
              <w:pStyle w:val="Caption"/>
              <w:rPr>
                <w:rFonts w:ascii="Times New Roman" w:hAnsi="Times New Roman"/>
                <w:sz w:val="20"/>
                <w:szCs w:val="20"/>
                <w:lang w:eastAsia="en-US"/>
              </w:rPr>
            </w:pPr>
            <w:r w:rsidRPr="00442391">
              <w:rPr>
                <w:rFonts w:ascii="Times New Roman" w:hAnsi="Times New Roman"/>
                <w:sz w:val="20"/>
                <w:szCs w:val="20"/>
                <w:highlight w:val="yellow"/>
              </w:rPr>
              <w:t xml:space="preserve">Proposal </w:t>
            </w:r>
            <w:r w:rsidRPr="00442391">
              <w:rPr>
                <w:rFonts w:ascii="Times New Roman" w:hAnsi="Times New Roman"/>
                <w:sz w:val="20"/>
                <w:szCs w:val="20"/>
                <w:highlight w:val="yellow"/>
              </w:rPr>
              <w:fldChar w:fldCharType="begin"/>
            </w:r>
            <w:r w:rsidRPr="00442391">
              <w:rPr>
                <w:rFonts w:ascii="Times New Roman" w:hAnsi="Times New Roman"/>
                <w:sz w:val="20"/>
                <w:szCs w:val="20"/>
                <w:highlight w:val="yellow"/>
              </w:rPr>
              <w:instrText xml:space="preserve"> SEQ Proposal \* ARABIC </w:instrText>
            </w:r>
            <w:r w:rsidRPr="00442391">
              <w:rPr>
                <w:rFonts w:ascii="Times New Roman" w:hAnsi="Times New Roman"/>
                <w:sz w:val="20"/>
                <w:szCs w:val="20"/>
                <w:highlight w:val="yellow"/>
              </w:rPr>
              <w:fldChar w:fldCharType="separate"/>
            </w:r>
            <w:r w:rsidRPr="00442391">
              <w:rPr>
                <w:rFonts w:ascii="Times New Roman" w:hAnsi="Times New Roman"/>
                <w:noProof/>
                <w:sz w:val="20"/>
                <w:szCs w:val="20"/>
                <w:highlight w:val="yellow"/>
              </w:rPr>
              <w:t>5</w:t>
            </w:r>
            <w:r w:rsidRPr="00442391">
              <w:rPr>
                <w:rFonts w:ascii="Times New Roman" w:hAnsi="Times New Roman"/>
                <w:sz w:val="20"/>
                <w:szCs w:val="20"/>
                <w:highlight w:val="yellow"/>
              </w:rPr>
              <w:fldChar w:fldCharType="end"/>
            </w:r>
            <w:r w:rsidRPr="00442391">
              <w:rPr>
                <w:rFonts w:ascii="Times New Roman" w:hAnsi="Times New Roman"/>
                <w:sz w:val="20"/>
                <w:szCs w:val="20"/>
              </w:rPr>
              <w:t>: No additional upper bound is specified to the application delay of adapting the minimum applicable K0 and K2 values.</w:t>
            </w:r>
          </w:p>
        </w:tc>
        <w:tc>
          <w:tcPr>
            <w:tcW w:w="1815" w:type="dxa"/>
          </w:tcPr>
          <w:p w14:paraId="08E049B4" w14:textId="2AF22E2E" w:rsidR="00055DCC" w:rsidRPr="00442391" w:rsidRDefault="002F4FEE" w:rsidP="00D728FB">
            <w:pPr>
              <w:rPr>
                <w:rFonts w:ascii="Times New Roman" w:hAnsi="Times New Roman"/>
                <w:sz w:val="20"/>
                <w:szCs w:val="20"/>
              </w:rPr>
            </w:pPr>
            <w:r w:rsidRPr="00442391">
              <w:rPr>
                <w:rFonts w:ascii="Times New Roman" w:hAnsi="Times New Roman"/>
                <w:sz w:val="20"/>
                <w:szCs w:val="20"/>
              </w:rPr>
              <w:t>No upper bound</w:t>
            </w:r>
          </w:p>
        </w:tc>
      </w:tr>
      <w:tr w:rsidR="00055DCC" w:rsidRPr="003D25D4" w14:paraId="483B1E99" w14:textId="77777777" w:rsidTr="00D728FB">
        <w:tc>
          <w:tcPr>
            <w:tcW w:w="816" w:type="dxa"/>
          </w:tcPr>
          <w:p w14:paraId="62B05136" w14:textId="77D04AF4" w:rsidR="00055DCC" w:rsidRPr="00442391" w:rsidRDefault="00004223"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_Ref24390885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[8]</w:t>
            </w:r>
            <w:r w:rsidRPr="00442391">
              <w:rPr>
                <w:rFonts w:ascii="Times New Roman" w:hAnsi="Times New Roman"/>
                <w:sz w:val="20"/>
                <w:szCs w:val="20"/>
              </w:rPr>
              <w:fldChar w:fldCharType="end"/>
            </w:r>
          </w:p>
        </w:tc>
        <w:tc>
          <w:tcPr>
            <w:tcW w:w="7087" w:type="dxa"/>
          </w:tcPr>
          <w:p w14:paraId="212882E0" w14:textId="0253F95B" w:rsidR="00055DCC" w:rsidRPr="00442391" w:rsidRDefault="00004223" w:rsidP="00D728FB">
            <w:pPr>
              <w:rPr>
                <w:rFonts w:ascii="Times New Roman" w:hAnsi="Times New Roman"/>
                <w:b/>
                <w:sz w:val="20"/>
                <w:szCs w:val="20"/>
                <w:lang w:eastAsia="zh-CN"/>
              </w:rPr>
            </w:pPr>
            <w:r w:rsidRPr="00442391">
              <w:rPr>
                <w:rFonts w:ascii="Times New Roman" w:hAnsi="Times New Roman"/>
                <w:b/>
                <w:sz w:val="20"/>
                <w:szCs w:val="20"/>
                <w:highlight w:val="yellow"/>
                <w:lang w:eastAsia="zh-CN"/>
              </w:rPr>
              <w:t>Proposal 3</w:t>
            </w:r>
            <w:r w:rsidRPr="00442391">
              <w:rPr>
                <w:rFonts w:ascii="Times New Roman" w:hAnsi="Times New Roman"/>
                <w:b/>
                <w:sz w:val="20"/>
                <w:szCs w:val="20"/>
                <w:lang w:eastAsia="zh-CN"/>
              </w:rPr>
              <w:t>: The value of upper bound of application delay is same as the upper bound of UE suggested minimum K0/K2.</w:t>
            </w:r>
          </w:p>
        </w:tc>
        <w:tc>
          <w:tcPr>
            <w:tcW w:w="1815" w:type="dxa"/>
          </w:tcPr>
          <w:p w14:paraId="2A318153" w14:textId="6C67EE84" w:rsidR="00055DCC" w:rsidRPr="00442391" w:rsidRDefault="002F4FEE" w:rsidP="00D728FB">
            <w:pPr>
              <w:rPr>
                <w:rFonts w:ascii="Times New Roman" w:hAnsi="Times New Roman"/>
                <w:sz w:val="20"/>
                <w:szCs w:val="20"/>
              </w:rPr>
            </w:pPr>
            <w:r w:rsidRPr="00442391">
              <w:rPr>
                <w:rFonts w:ascii="Times New Roman" w:hAnsi="Times New Roman"/>
                <w:sz w:val="20"/>
                <w:szCs w:val="20"/>
              </w:rPr>
              <w:t>Upper bound is UE’s suggested values</w:t>
            </w:r>
          </w:p>
        </w:tc>
      </w:tr>
      <w:tr w:rsidR="00055DCC" w:rsidRPr="003D25D4" w14:paraId="2DB11CBD" w14:textId="77777777" w:rsidTr="00D728FB">
        <w:tc>
          <w:tcPr>
            <w:tcW w:w="816" w:type="dxa"/>
          </w:tcPr>
          <w:p w14:paraId="1F11BE6F" w14:textId="0CD87911" w:rsidR="00055DCC" w:rsidRPr="00442391" w:rsidRDefault="004F31F3"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_Ref24399055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[11]</w:t>
            </w:r>
            <w:r w:rsidRPr="00442391">
              <w:rPr>
                <w:rFonts w:ascii="Times New Roman" w:hAnsi="Times New Roman"/>
                <w:sz w:val="20"/>
                <w:szCs w:val="20"/>
              </w:rPr>
              <w:fldChar w:fldCharType="end"/>
            </w:r>
          </w:p>
        </w:tc>
        <w:tc>
          <w:tcPr>
            <w:tcW w:w="7087" w:type="dxa"/>
          </w:tcPr>
          <w:p w14:paraId="06C35C8E" w14:textId="5F113051" w:rsidR="00055DCC" w:rsidRPr="00442391" w:rsidRDefault="004F31F3" w:rsidP="004F31F3">
            <w:pPr>
              <w:pStyle w:val="BodyText"/>
              <w:spacing w:before="120"/>
              <w:jc w:val="both"/>
              <w:rPr>
                <w:rFonts w:ascii="Times New Roman" w:hAnsi="Times New Roman"/>
                <w:b/>
                <w:sz w:val="20"/>
                <w:szCs w:val="20"/>
                <w:lang w:eastAsia="zh-CN"/>
              </w:rPr>
            </w:pPr>
            <w:r w:rsidRPr="00442391">
              <w:rPr>
                <w:rFonts w:ascii="Times New Roman" w:hAnsi="Times New Roman"/>
                <w:b/>
                <w:sz w:val="20"/>
                <w:szCs w:val="20"/>
                <w:highlight w:val="yellow"/>
                <w:lang w:eastAsia="zh-CN"/>
              </w:rPr>
              <w:t>Proposal 3</w:t>
            </w:r>
            <w:r w:rsidRPr="00442391">
              <w:rPr>
                <w:rFonts w:ascii="Times New Roman" w:hAnsi="Times New Roman"/>
                <w:b/>
                <w:sz w:val="20"/>
                <w:szCs w:val="20"/>
                <w:lang w:eastAsia="zh-CN"/>
              </w:rPr>
              <w:t>: There is no significant benefit to adopt the upper bound of the application delay.</w:t>
            </w:r>
          </w:p>
        </w:tc>
        <w:tc>
          <w:tcPr>
            <w:tcW w:w="1815" w:type="dxa"/>
          </w:tcPr>
          <w:p w14:paraId="0FC257DB" w14:textId="4A7A6335" w:rsidR="00055DCC" w:rsidRPr="00442391" w:rsidRDefault="002F4FEE" w:rsidP="00D728FB">
            <w:pPr>
              <w:rPr>
                <w:rFonts w:ascii="Times New Roman" w:hAnsi="Times New Roman"/>
                <w:sz w:val="20"/>
                <w:szCs w:val="20"/>
              </w:rPr>
            </w:pPr>
            <w:r w:rsidRPr="00442391">
              <w:rPr>
                <w:rFonts w:ascii="Times New Roman" w:hAnsi="Times New Roman"/>
                <w:sz w:val="20"/>
                <w:szCs w:val="20"/>
              </w:rPr>
              <w:t>No upper bound</w:t>
            </w:r>
          </w:p>
        </w:tc>
      </w:tr>
      <w:tr w:rsidR="00055DCC" w:rsidRPr="003D25D4" w14:paraId="6BD0F0AE" w14:textId="77777777" w:rsidTr="00D728FB">
        <w:tc>
          <w:tcPr>
            <w:tcW w:w="816" w:type="dxa"/>
          </w:tcPr>
          <w:p w14:paraId="7EA850A1" w14:textId="67A92F8E" w:rsidR="00055DCC" w:rsidRPr="00442391" w:rsidRDefault="002F4FEE"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_Ref24406698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[21]</w:t>
            </w:r>
            <w:r w:rsidRPr="00442391">
              <w:rPr>
                <w:rFonts w:ascii="Times New Roman" w:hAnsi="Times New Roman"/>
                <w:sz w:val="20"/>
                <w:szCs w:val="20"/>
              </w:rPr>
              <w:fldChar w:fldCharType="end"/>
            </w:r>
          </w:p>
        </w:tc>
        <w:tc>
          <w:tcPr>
            <w:tcW w:w="7087" w:type="dxa"/>
          </w:tcPr>
          <w:p w14:paraId="1A2A25C1" w14:textId="373297B1" w:rsidR="00055DCC" w:rsidRPr="00442391" w:rsidRDefault="002F4FEE" w:rsidP="00D728FB">
            <w:pPr>
              <w:rPr>
                <w:rFonts w:ascii="Times New Roman" w:hAnsi="Times New Roman"/>
                <w:b/>
                <w:sz w:val="20"/>
                <w:szCs w:val="20"/>
              </w:rPr>
            </w:pPr>
            <w:r w:rsidRPr="00442391">
              <w:rPr>
                <w:rFonts w:ascii="Times New Roman" w:hAnsi="Times New Roman"/>
                <w:b/>
                <w:sz w:val="20"/>
                <w:szCs w:val="20"/>
                <w:highlight w:val="yellow"/>
                <w:lang w:eastAsia="zh-CN"/>
              </w:rPr>
              <w:t>Proposal 6</w:t>
            </w:r>
            <w:r w:rsidRPr="00442391">
              <w:rPr>
                <w:rFonts w:ascii="Times New Roman" w:hAnsi="Times New Roman"/>
                <w:b/>
                <w:sz w:val="20"/>
                <w:szCs w:val="20"/>
                <w:lang w:eastAsia="zh-CN"/>
              </w:rPr>
              <w:t xml:space="preserve"> : Do not introduce upper bound on application delay.</w:t>
            </w:r>
          </w:p>
        </w:tc>
        <w:tc>
          <w:tcPr>
            <w:tcW w:w="1815" w:type="dxa"/>
          </w:tcPr>
          <w:p w14:paraId="5DF71AED" w14:textId="543CCD55" w:rsidR="00055DCC" w:rsidRPr="00442391" w:rsidRDefault="002F4FEE" w:rsidP="00D728FB">
            <w:pPr>
              <w:rPr>
                <w:rFonts w:ascii="Times New Roman" w:hAnsi="Times New Roman"/>
                <w:sz w:val="20"/>
                <w:szCs w:val="20"/>
              </w:rPr>
            </w:pPr>
            <w:r w:rsidRPr="00442391">
              <w:rPr>
                <w:rFonts w:ascii="Times New Roman" w:hAnsi="Times New Roman"/>
                <w:sz w:val="20"/>
                <w:szCs w:val="20"/>
              </w:rPr>
              <w:t>No upper bound</w:t>
            </w:r>
          </w:p>
        </w:tc>
      </w:tr>
      <w:tr w:rsidR="00043853" w:rsidRPr="003D25D4" w14:paraId="25293439" w14:textId="77777777" w:rsidTr="00D728FB">
        <w:tc>
          <w:tcPr>
            <w:tcW w:w="816" w:type="dxa"/>
          </w:tcPr>
          <w:p w14:paraId="291B4CE6" w14:textId="3EA92341" w:rsidR="00043853" w:rsidRPr="00442391" w:rsidRDefault="00043853" w:rsidP="00043853">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_Ref24408969 \r \h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[24]</w:t>
            </w:r>
            <w:r w:rsidRPr="004A5ADF">
              <w:rPr>
                <w:rFonts w:ascii="Times New Roman" w:hAnsi="Times New Roman"/>
                <w:sz w:val="20"/>
                <w:szCs w:val="20"/>
              </w:rPr>
              <w:fldChar w:fldCharType="end"/>
            </w:r>
          </w:p>
        </w:tc>
        <w:tc>
          <w:tcPr>
            <w:tcW w:w="7087" w:type="dxa"/>
          </w:tcPr>
          <w:p w14:paraId="1761EAA0" w14:textId="79BA3C51" w:rsidR="00043853" w:rsidRPr="00442391" w:rsidRDefault="00043853" w:rsidP="00043853">
            <w:pPr>
              <w:rPr>
                <w:rFonts w:ascii="Times New Roman" w:hAnsi="Times New Roman"/>
                <w:b/>
                <w:sz w:val="20"/>
                <w:szCs w:val="20"/>
                <w:highlight w:val="yellow"/>
                <w:lang w:eastAsia="zh-CN"/>
              </w:rPr>
            </w:pPr>
            <w:r w:rsidRPr="00043853">
              <w:rPr>
                <w:rFonts w:ascii="Times New Roman" w:hAnsi="Times New Roman"/>
                <w:b/>
                <w:sz w:val="20"/>
                <w:szCs w:val="20"/>
                <w:highlight w:val="yellow"/>
                <w:lang w:eastAsia="zh-CN"/>
              </w:rPr>
              <w:t xml:space="preserve">Proposal </w:t>
            </w:r>
            <w:r w:rsidRPr="00043853">
              <w:rPr>
                <w:rFonts w:ascii="Times New Roman" w:hAnsi="Times New Roman"/>
                <w:b/>
                <w:sz w:val="20"/>
                <w:szCs w:val="20"/>
                <w:highlight w:val="yellow"/>
                <w:lang w:eastAsia="zh-CN"/>
              </w:rPr>
              <w:fldChar w:fldCharType="begin"/>
            </w:r>
            <w:r w:rsidRPr="00043853">
              <w:rPr>
                <w:rFonts w:ascii="Times New Roman" w:hAnsi="Times New Roman"/>
                <w:b/>
                <w:sz w:val="20"/>
                <w:szCs w:val="20"/>
                <w:highlight w:val="yellow"/>
                <w:lang w:eastAsia="zh-CN"/>
              </w:rPr>
              <w:instrText xml:space="preserve"> SEQ Proposal \* ARABIC </w:instrText>
            </w:r>
            <w:r w:rsidRPr="00043853">
              <w:rPr>
                <w:rFonts w:ascii="Times New Roman" w:hAnsi="Times New Roman"/>
                <w:b/>
                <w:sz w:val="20"/>
                <w:szCs w:val="20"/>
                <w:highlight w:val="yellow"/>
                <w:lang w:eastAsia="zh-CN"/>
              </w:rPr>
              <w:fldChar w:fldCharType="separate"/>
            </w:r>
            <w:r w:rsidRPr="00043853">
              <w:rPr>
                <w:rFonts w:ascii="Times New Roman" w:hAnsi="Times New Roman"/>
                <w:b/>
                <w:sz w:val="20"/>
                <w:szCs w:val="20"/>
                <w:highlight w:val="yellow"/>
                <w:lang w:eastAsia="zh-CN"/>
              </w:rPr>
              <w:t>8</w:t>
            </w:r>
            <w:r w:rsidRPr="00043853">
              <w:rPr>
                <w:rFonts w:ascii="Times New Roman" w:hAnsi="Times New Roman"/>
                <w:b/>
                <w:sz w:val="20"/>
                <w:szCs w:val="20"/>
                <w:highlight w:val="yellow"/>
                <w:lang w:eastAsia="zh-CN"/>
              </w:rPr>
              <w:fldChar w:fldCharType="end"/>
            </w:r>
            <w:r w:rsidRPr="00043853">
              <w:rPr>
                <w:rFonts w:ascii="Times New Roman" w:hAnsi="Times New Roman"/>
                <w:b/>
                <w:sz w:val="20"/>
                <w:szCs w:val="20"/>
                <w:lang w:eastAsia="zh-CN"/>
              </w:rPr>
              <w:t>: At least for same-carrier scheduling, consider defining the upperbound for the application delay as the BWP switch delay, subject to further update from RAN4 on whether BWP switch delay should be impacted by the cross-slot scheduling feature.</w:t>
            </w:r>
          </w:p>
        </w:tc>
        <w:tc>
          <w:tcPr>
            <w:tcW w:w="1815" w:type="dxa"/>
          </w:tcPr>
          <w:p w14:paraId="2272B227" w14:textId="3F9392DF" w:rsidR="00043853" w:rsidRPr="00442391" w:rsidRDefault="00043853" w:rsidP="00043853">
            <w:pPr>
              <w:rPr>
                <w:rFonts w:ascii="Times New Roman" w:hAnsi="Times New Roman"/>
                <w:sz w:val="20"/>
                <w:szCs w:val="20"/>
              </w:rPr>
            </w:pPr>
            <w:r>
              <w:rPr>
                <w:rFonts w:ascii="Times New Roman" w:hAnsi="Times New Roman"/>
                <w:sz w:val="20"/>
                <w:szCs w:val="20"/>
              </w:rPr>
              <w:t>Upper bound by BWP switch delay</w:t>
            </w:r>
          </w:p>
        </w:tc>
      </w:tr>
      <w:tr w:rsidR="00055DCC" w:rsidRPr="003D25D4" w14:paraId="5E4DAFC7" w14:textId="77777777" w:rsidTr="00D728FB">
        <w:tc>
          <w:tcPr>
            <w:tcW w:w="816" w:type="dxa"/>
          </w:tcPr>
          <w:p w14:paraId="49AE2358" w14:textId="60924522" w:rsidR="00055DCC" w:rsidRPr="00442391" w:rsidRDefault="00C53B46"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_Ref24411023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[25]</w:t>
            </w:r>
            <w:r w:rsidRPr="00442391">
              <w:rPr>
                <w:rFonts w:ascii="Times New Roman" w:hAnsi="Times New Roman"/>
                <w:sz w:val="20"/>
                <w:szCs w:val="20"/>
              </w:rPr>
              <w:fldChar w:fldCharType="end"/>
            </w:r>
          </w:p>
        </w:tc>
        <w:tc>
          <w:tcPr>
            <w:tcW w:w="7087" w:type="dxa"/>
          </w:tcPr>
          <w:p w14:paraId="388EC29B" w14:textId="613CDB2A" w:rsidR="00055DCC" w:rsidRPr="00442391" w:rsidRDefault="00C53B46" w:rsidP="00D728FB">
            <w:pPr>
              <w:rPr>
                <w:rFonts w:ascii="Times New Roman" w:eastAsia="SimSun" w:hAnsi="Times New Roman"/>
                <w:b/>
                <w:sz w:val="20"/>
                <w:szCs w:val="20"/>
                <w:lang w:eastAsia="zh-CN"/>
              </w:rPr>
            </w:pPr>
            <w:r w:rsidRPr="00442391">
              <w:rPr>
                <w:rFonts w:ascii="Times New Roman" w:eastAsia="SimSun" w:hAnsi="Times New Roman"/>
                <w:b/>
                <w:sz w:val="20"/>
                <w:szCs w:val="20"/>
                <w:highlight w:val="yellow"/>
                <w:lang w:eastAsia="zh-CN"/>
              </w:rPr>
              <w:t>Proposal 5</w:t>
            </w:r>
            <w:r w:rsidRPr="00442391">
              <w:rPr>
                <w:rFonts w:ascii="Times New Roman" w:eastAsia="SimSun" w:hAnsi="Times New Roman"/>
                <w:b/>
                <w:sz w:val="20"/>
                <w:szCs w:val="20"/>
                <w:lang w:eastAsia="zh-CN"/>
              </w:rPr>
              <w:t xml:space="preserve">: No need to define an upper bound for the application delay for the cross-slot scheduling adaptation.  </w:t>
            </w:r>
          </w:p>
        </w:tc>
        <w:tc>
          <w:tcPr>
            <w:tcW w:w="1815" w:type="dxa"/>
          </w:tcPr>
          <w:p w14:paraId="57CC93C4" w14:textId="75CB9FCD" w:rsidR="00055DCC" w:rsidRPr="00442391" w:rsidRDefault="00C53B46" w:rsidP="00D728FB">
            <w:pPr>
              <w:rPr>
                <w:rFonts w:ascii="Times New Roman" w:hAnsi="Times New Roman"/>
                <w:sz w:val="20"/>
                <w:szCs w:val="20"/>
              </w:rPr>
            </w:pPr>
            <w:r w:rsidRPr="00442391">
              <w:rPr>
                <w:rFonts w:ascii="Times New Roman" w:hAnsi="Times New Roman"/>
                <w:sz w:val="20"/>
                <w:szCs w:val="20"/>
              </w:rPr>
              <w:t>No upper bound</w:t>
            </w:r>
          </w:p>
        </w:tc>
      </w:tr>
      <w:tr w:rsidR="00055DCC" w:rsidRPr="003D25D4" w14:paraId="57E9102B" w14:textId="77777777" w:rsidTr="00D728FB">
        <w:tc>
          <w:tcPr>
            <w:tcW w:w="816" w:type="dxa"/>
          </w:tcPr>
          <w:p w14:paraId="655D3C82" w14:textId="66730E6E" w:rsidR="00055DCC" w:rsidRPr="00442391" w:rsidRDefault="00442391"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_Ref24412161 \r \h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[26]</w:t>
            </w:r>
            <w:r w:rsidRPr="00442391">
              <w:rPr>
                <w:rFonts w:ascii="Times New Roman" w:hAnsi="Times New Roman"/>
                <w:sz w:val="20"/>
                <w:szCs w:val="20"/>
              </w:rPr>
              <w:fldChar w:fldCharType="end"/>
            </w:r>
          </w:p>
        </w:tc>
        <w:tc>
          <w:tcPr>
            <w:tcW w:w="7087" w:type="dxa"/>
          </w:tcPr>
          <w:p w14:paraId="44E7318D" w14:textId="46D9E721" w:rsidR="00055DCC" w:rsidRPr="00442391" w:rsidRDefault="00442391" w:rsidP="00D728FB">
            <w:pPr>
              <w:rPr>
                <w:rFonts w:ascii="Times New Roman" w:hAnsi="Times New Roman"/>
                <w:b/>
                <w:sz w:val="20"/>
                <w:szCs w:val="20"/>
              </w:rPr>
            </w:pPr>
            <w:r w:rsidRPr="00442391">
              <w:rPr>
                <w:rFonts w:ascii="Times New Roman" w:hAnsi="Times New Roman"/>
                <w:b/>
                <w:sz w:val="20"/>
                <w:szCs w:val="20"/>
                <w:highlight w:val="yellow"/>
              </w:rPr>
              <w:t>Proposal 11</w:t>
            </w:r>
            <w:r w:rsidRPr="00442391">
              <w:rPr>
                <w:rFonts w:ascii="Times New Roman" w:hAnsi="Times New Roman"/>
                <w:b/>
                <w:sz w:val="20"/>
                <w:szCs w:val="20"/>
              </w:rPr>
              <w:t xml:space="preserve">: Define upper bound for the application delay, e.g. 4 slots. </w:t>
            </w:r>
          </w:p>
        </w:tc>
        <w:tc>
          <w:tcPr>
            <w:tcW w:w="1815" w:type="dxa"/>
          </w:tcPr>
          <w:p w14:paraId="7464BE65" w14:textId="70E7B7D8" w:rsidR="00055DCC" w:rsidRPr="00442391" w:rsidRDefault="00442391" w:rsidP="00D728FB">
            <w:pPr>
              <w:rPr>
                <w:rFonts w:ascii="Times New Roman" w:hAnsi="Times New Roman"/>
                <w:sz w:val="20"/>
                <w:szCs w:val="20"/>
              </w:rPr>
            </w:pPr>
            <w:r w:rsidRPr="00442391">
              <w:rPr>
                <w:rFonts w:ascii="Times New Roman" w:hAnsi="Times New Roman"/>
                <w:sz w:val="20"/>
                <w:szCs w:val="20"/>
              </w:rPr>
              <w:t>4 slots</w:t>
            </w:r>
          </w:p>
        </w:tc>
      </w:tr>
    </w:tbl>
    <w:p w14:paraId="3A50FC10" w14:textId="77777777" w:rsidR="00055DCC" w:rsidRPr="00A839FE" w:rsidRDefault="00055DCC" w:rsidP="00892594">
      <w:pPr>
        <w:rPr>
          <w:rFonts w:asciiTheme="minorHAnsi" w:hAnsiTheme="minorHAnsi"/>
          <w:lang w:eastAsia="en-US"/>
        </w:rPr>
      </w:pPr>
    </w:p>
    <w:p w14:paraId="415CE965" w14:textId="637FDBD8" w:rsidR="00BF0634" w:rsidRPr="00A839FE" w:rsidRDefault="00507FEC" w:rsidP="00507FEC">
      <w:pPr>
        <w:pStyle w:val="Heading2"/>
        <w:rPr>
          <w:rFonts w:asciiTheme="minorHAnsi" w:hAnsiTheme="minorHAnsi"/>
          <w:lang w:val="en-US"/>
        </w:rPr>
      </w:pPr>
      <w:r w:rsidRPr="00A839FE">
        <w:rPr>
          <w:rFonts w:asciiTheme="minorHAnsi" w:hAnsiTheme="minorHAnsi"/>
        </w:rPr>
        <w:t xml:space="preserve">UE </w:t>
      </w:r>
      <w:r w:rsidR="00CD3606" w:rsidRPr="00A839FE">
        <w:rPr>
          <w:rFonts w:asciiTheme="minorHAnsi" w:hAnsiTheme="minorHAnsi"/>
        </w:rPr>
        <w:t>behaviour</w:t>
      </w:r>
      <w:r w:rsidRPr="00A839FE">
        <w:rPr>
          <w:rFonts w:asciiTheme="minorHAnsi" w:hAnsiTheme="minorHAnsi"/>
        </w:rPr>
        <w:t xml:space="preserve"> in case of miss detection</w:t>
      </w:r>
    </w:p>
    <w:p w14:paraId="12C375FC" w14:textId="03899F1D" w:rsidR="00E10AC1" w:rsidRDefault="00E10AC1" w:rsidP="00892594">
      <w:pPr>
        <w:rPr>
          <w:rFonts w:asciiTheme="minorHAnsi" w:hAnsiTheme="minorHAnsi"/>
          <w:lang w:eastAsia="en-US"/>
        </w:rPr>
      </w:pPr>
      <w:r>
        <w:rPr>
          <w:rFonts w:asciiTheme="minorHAnsi" w:hAnsiTheme="minorHAnsi"/>
          <w:lang w:eastAsia="en-US"/>
        </w:rPr>
        <w:fldChar w:fldCharType="begin"/>
      </w:r>
      <w:r>
        <w:rPr>
          <w:rFonts w:asciiTheme="minorHAnsi" w:hAnsiTheme="minorHAnsi"/>
          <w:lang w:eastAsia="en-US"/>
        </w:rPr>
        <w:instrText xml:space="preserve"> REF _Ref24981986 \h </w:instrText>
      </w:r>
      <w:r>
        <w:rPr>
          <w:rFonts w:asciiTheme="minorHAnsi" w:hAnsiTheme="minorHAnsi"/>
          <w:lang w:eastAsia="en-US"/>
        </w:rPr>
      </w:r>
      <w:r>
        <w:rPr>
          <w:rFonts w:asciiTheme="minorHAnsi" w:hAnsiTheme="minorHAnsi"/>
          <w:lang w:eastAsia="en-US"/>
        </w:rPr>
        <w:fldChar w:fldCharType="separate"/>
      </w:r>
      <w:r>
        <w:t xml:space="preserve">Table </w:t>
      </w:r>
      <w:r>
        <w:rPr>
          <w:noProof/>
        </w:rPr>
        <w:t>5</w:t>
      </w:r>
      <w:r>
        <w:rPr>
          <w:rFonts w:asciiTheme="minorHAnsi" w:hAnsiTheme="minorHAnsi"/>
          <w:lang w:eastAsia="en-US"/>
        </w:rPr>
        <w:fldChar w:fldCharType="end"/>
      </w:r>
      <w:r>
        <w:rPr>
          <w:rFonts w:asciiTheme="minorHAnsi" w:hAnsiTheme="minorHAnsi"/>
          <w:lang w:eastAsia="en-US"/>
        </w:rPr>
        <w:t xml:space="preserve"> summarizes companies’ views on UE behaviors in case of miss detection. Among the 9 companies expressing their views</w:t>
      </w:r>
      <w:r w:rsidR="00043853">
        <w:rPr>
          <w:rFonts w:asciiTheme="minorHAnsi" w:hAnsiTheme="minorHAnsi"/>
          <w:lang w:eastAsia="en-US"/>
        </w:rPr>
        <w:t>, 8 companies expressed need of further specification on UE behavior in case of miss detection. Regarding the significant majority view, no specification is suggested.</w:t>
      </w:r>
    </w:p>
    <w:p w14:paraId="03AF25BD" w14:textId="77777777" w:rsidR="00F77631" w:rsidRDefault="00F77631" w:rsidP="00892594">
      <w:pPr>
        <w:rPr>
          <w:rFonts w:asciiTheme="minorHAnsi" w:hAnsiTheme="minorHAnsi"/>
          <w:lang w:eastAsia="en-US"/>
        </w:rPr>
      </w:pPr>
    </w:p>
    <w:p w14:paraId="51A9C0A0" w14:textId="753FF101" w:rsidR="00043853" w:rsidRPr="00043853" w:rsidRDefault="00043853" w:rsidP="00892594">
      <w:pPr>
        <w:rPr>
          <w:rFonts w:asciiTheme="minorHAnsi" w:hAnsiTheme="minorHAnsi"/>
          <w:b/>
          <w:lang w:eastAsia="en-US"/>
        </w:rPr>
      </w:pPr>
      <w:r w:rsidRPr="00043853">
        <w:rPr>
          <w:rFonts w:asciiTheme="minorHAnsi" w:hAnsiTheme="minorHAnsi"/>
          <w:b/>
          <w:highlight w:val="yellow"/>
          <w:lang w:eastAsia="en-US"/>
        </w:rPr>
        <w:t>Sug</w:t>
      </w:r>
      <w:r w:rsidR="00272720">
        <w:rPr>
          <w:rFonts w:asciiTheme="minorHAnsi" w:hAnsiTheme="minorHAnsi"/>
          <w:b/>
          <w:highlight w:val="yellow"/>
          <w:lang w:eastAsia="en-US"/>
        </w:rPr>
        <w:t>gestion: No specification on UE behavior in case of miss detection of the change indication to the minimum applicable K0 and K2 values</w:t>
      </w:r>
    </w:p>
    <w:p w14:paraId="784F9097" w14:textId="77777777" w:rsidR="00043853" w:rsidRDefault="00043853" w:rsidP="00892594">
      <w:pPr>
        <w:rPr>
          <w:rFonts w:asciiTheme="minorHAnsi" w:hAnsiTheme="minorHAnsi"/>
          <w:lang w:eastAsia="en-US"/>
        </w:rPr>
      </w:pPr>
    </w:p>
    <w:p w14:paraId="554CF4DC" w14:textId="65CB5A52" w:rsidR="00E10AC1" w:rsidRDefault="00E10AC1" w:rsidP="00E10AC1">
      <w:pPr>
        <w:pStyle w:val="Caption"/>
        <w:keepNext/>
        <w:jc w:val="center"/>
      </w:pPr>
      <w:bookmarkStart w:id="10" w:name="_Ref24981986"/>
      <w:r>
        <w:t xml:space="preserve">Table </w:t>
      </w:r>
      <w:r>
        <w:fldChar w:fldCharType="begin"/>
      </w:r>
      <w:r>
        <w:instrText xml:space="preserve"> SEQ Table \* ARABIC </w:instrText>
      </w:r>
      <w:r>
        <w:fldChar w:fldCharType="separate"/>
      </w:r>
      <w:r w:rsidR="00C576B0">
        <w:rPr>
          <w:noProof/>
        </w:rPr>
        <w:t>5</w:t>
      </w:r>
      <w:r>
        <w:fldChar w:fldCharType="end"/>
      </w:r>
      <w:bookmarkEnd w:id="10"/>
      <w:r>
        <w:t>: Companies' views on UE behavior in case of miss detection</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7526091A" w14:textId="77777777" w:rsidTr="00D728FB">
        <w:tc>
          <w:tcPr>
            <w:tcW w:w="816" w:type="dxa"/>
          </w:tcPr>
          <w:p w14:paraId="65DF68BB" w14:textId="77777777" w:rsidR="00055DCC" w:rsidRPr="00055DCC" w:rsidRDefault="00055DCC" w:rsidP="00D728FB">
            <w:r>
              <w:t>T-doc</w:t>
            </w:r>
          </w:p>
        </w:tc>
        <w:tc>
          <w:tcPr>
            <w:tcW w:w="7087" w:type="dxa"/>
          </w:tcPr>
          <w:p w14:paraId="46C1AC0B" w14:textId="77777777" w:rsidR="00055DCC" w:rsidRPr="00055DCC" w:rsidRDefault="00055DCC" w:rsidP="00D728FB">
            <w:pPr>
              <w:jc w:val="center"/>
            </w:pPr>
            <w:r>
              <w:t>Proposal(s)</w:t>
            </w:r>
          </w:p>
        </w:tc>
        <w:tc>
          <w:tcPr>
            <w:tcW w:w="1815" w:type="dxa"/>
          </w:tcPr>
          <w:p w14:paraId="0EF2013C" w14:textId="77777777" w:rsidR="00055DCC" w:rsidRPr="00055DCC" w:rsidRDefault="00055DCC" w:rsidP="00D728FB">
            <w:pPr>
              <w:jc w:val="center"/>
            </w:pPr>
            <w:r>
              <w:t>Preference</w:t>
            </w:r>
          </w:p>
        </w:tc>
      </w:tr>
      <w:tr w:rsidR="00055DCC" w:rsidRPr="003D25D4" w14:paraId="34D07D47" w14:textId="77777777" w:rsidTr="00D728FB">
        <w:tc>
          <w:tcPr>
            <w:tcW w:w="816" w:type="dxa"/>
          </w:tcPr>
          <w:p w14:paraId="4F380E06" w14:textId="76851471" w:rsidR="00055DCC" w:rsidRPr="004A5ADF" w:rsidRDefault="00D728FB"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_Ref24389923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[7]</w:t>
            </w:r>
            <w:r w:rsidRPr="004A5ADF">
              <w:rPr>
                <w:rFonts w:ascii="Times New Roman" w:hAnsi="Times New Roman"/>
                <w:sz w:val="20"/>
                <w:szCs w:val="20"/>
              </w:rPr>
              <w:fldChar w:fldCharType="end"/>
            </w:r>
          </w:p>
        </w:tc>
        <w:tc>
          <w:tcPr>
            <w:tcW w:w="7087" w:type="dxa"/>
          </w:tcPr>
          <w:p w14:paraId="347EE574" w14:textId="23695F4A" w:rsidR="00055DCC" w:rsidRPr="004A5ADF" w:rsidRDefault="00D728FB" w:rsidP="00D728FB">
            <w:pPr>
              <w:pStyle w:val="Caption"/>
              <w:rPr>
                <w:rFonts w:ascii="Times New Roman" w:hAnsi="Times New Roman"/>
                <w:sz w:val="20"/>
                <w:szCs w:val="20"/>
                <w:lang w:eastAsia="en-US"/>
              </w:rPr>
            </w:pPr>
            <w:bookmarkStart w:id="11" w:name="_Ref24155915"/>
            <w:bookmarkStart w:id="12" w:name="_Ref24163731"/>
            <w:bookmarkStart w:id="13" w:name="_Ref24165510"/>
            <w:r w:rsidRPr="004A5ADF">
              <w:rPr>
                <w:rFonts w:ascii="Times New Roman" w:hAnsi="Times New Roman"/>
                <w:sz w:val="20"/>
                <w:szCs w:val="20"/>
                <w:highlight w:val="yellow"/>
              </w:rPr>
              <w:t xml:space="preserve">Conclusion </w:t>
            </w:r>
            <w:r w:rsidRPr="004A5ADF">
              <w:rPr>
                <w:rFonts w:ascii="Times New Roman" w:hAnsi="Times New Roman"/>
                <w:sz w:val="20"/>
                <w:szCs w:val="20"/>
                <w:highlight w:val="yellow"/>
              </w:rPr>
              <w:fldChar w:fldCharType="begin"/>
            </w:r>
            <w:r w:rsidRPr="004A5ADF">
              <w:rPr>
                <w:rFonts w:ascii="Times New Roman" w:hAnsi="Times New Roman"/>
                <w:sz w:val="20"/>
                <w:szCs w:val="20"/>
                <w:highlight w:val="yellow"/>
              </w:rPr>
              <w:instrText xml:space="preserve"> SEQ Conclusion \* ARABIC </w:instrText>
            </w:r>
            <w:r w:rsidRPr="004A5ADF">
              <w:rPr>
                <w:rFonts w:ascii="Times New Roman" w:hAnsi="Times New Roman"/>
                <w:sz w:val="20"/>
                <w:szCs w:val="20"/>
                <w:highlight w:val="yellow"/>
              </w:rPr>
              <w:fldChar w:fldCharType="separate"/>
            </w:r>
            <w:r w:rsidR="00AA6EF8">
              <w:rPr>
                <w:rFonts w:ascii="Times New Roman" w:hAnsi="Times New Roman"/>
                <w:noProof/>
                <w:sz w:val="20"/>
                <w:szCs w:val="20"/>
                <w:highlight w:val="yellow"/>
              </w:rPr>
              <w:t>1</w:t>
            </w:r>
            <w:r w:rsidRPr="004A5ADF">
              <w:rPr>
                <w:rFonts w:ascii="Times New Roman" w:hAnsi="Times New Roman"/>
                <w:sz w:val="20"/>
                <w:szCs w:val="20"/>
                <w:highlight w:val="yellow"/>
              </w:rPr>
              <w:fldChar w:fldCharType="end"/>
            </w:r>
            <w:bookmarkEnd w:id="11"/>
            <w:r w:rsidRPr="004A5ADF">
              <w:rPr>
                <w:rFonts w:ascii="Times New Roman" w:hAnsi="Times New Roman"/>
                <w:sz w:val="20"/>
                <w:szCs w:val="20"/>
              </w:rPr>
              <w:t>: To avoid mis-alignment between gNodeB and UE in the applied minimum applicable K0 and K2 values, gNodeB can keep the same value for the 1-bit indication before receiving UE response (ACK/NACK and/or PUSCH) with respect to the scheduling DCI</w:t>
            </w:r>
            <w:bookmarkEnd w:id="12"/>
            <w:r w:rsidRPr="004A5ADF">
              <w:rPr>
                <w:rFonts w:ascii="Times New Roman" w:hAnsi="Times New Roman"/>
                <w:sz w:val="20"/>
                <w:szCs w:val="20"/>
              </w:rPr>
              <w:t xml:space="preserve"> indicating the change of the minimum applicable K0 and K2 values.</w:t>
            </w:r>
            <w:bookmarkEnd w:id="13"/>
          </w:p>
        </w:tc>
        <w:tc>
          <w:tcPr>
            <w:tcW w:w="1815" w:type="dxa"/>
          </w:tcPr>
          <w:p w14:paraId="033574DA" w14:textId="13B54A18" w:rsidR="00055DCC" w:rsidRPr="004A5ADF" w:rsidRDefault="00AB5612" w:rsidP="00D728FB">
            <w:pPr>
              <w:rPr>
                <w:rFonts w:ascii="Times New Roman" w:hAnsi="Times New Roman"/>
                <w:sz w:val="20"/>
                <w:szCs w:val="20"/>
              </w:rPr>
            </w:pPr>
            <w:r w:rsidRPr="004A5ADF">
              <w:rPr>
                <w:rFonts w:ascii="Times New Roman" w:hAnsi="Times New Roman"/>
                <w:sz w:val="20"/>
                <w:szCs w:val="20"/>
              </w:rPr>
              <w:t>Not necessary from UE side</w:t>
            </w:r>
          </w:p>
        </w:tc>
      </w:tr>
      <w:tr w:rsidR="00055DCC" w:rsidRPr="003D25D4" w14:paraId="4FD69AFC" w14:textId="77777777" w:rsidTr="00D728FB">
        <w:tc>
          <w:tcPr>
            <w:tcW w:w="816" w:type="dxa"/>
          </w:tcPr>
          <w:p w14:paraId="3D62DB78" w14:textId="6A6E3A25" w:rsidR="00055DCC" w:rsidRPr="004A5ADF" w:rsidRDefault="00B34D4D"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_Ref24390885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[8]</w:t>
            </w:r>
            <w:r w:rsidRPr="004A5ADF">
              <w:rPr>
                <w:rFonts w:ascii="Times New Roman" w:hAnsi="Times New Roman"/>
                <w:sz w:val="20"/>
                <w:szCs w:val="20"/>
              </w:rPr>
              <w:fldChar w:fldCharType="end"/>
            </w:r>
          </w:p>
        </w:tc>
        <w:tc>
          <w:tcPr>
            <w:tcW w:w="7087" w:type="dxa"/>
          </w:tcPr>
          <w:p w14:paraId="148A70CD" w14:textId="21657FED" w:rsidR="00055DCC" w:rsidRPr="004A5ADF" w:rsidRDefault="00B34D4D" w:rsidP="00D728FB">
            <w:pPr>
              <w:rPr>
                <w:rFonts w:ascii="Times New Roman" w:hAnsi="Times New Roman"/>
                <w:b/>
                <w:sz w:val="20"/>
                <w:szCs w:val="20"/>
                <w:lang w:eastAsia="zh-CN"/>
              </w:rPr>
            </w:pPr>
            <w:r w:rsidRPr="004A5ADF">
              <w:rPr>
                <w:rFonts w:ascii="Times New Roman" w:hAnsi="Times New Roman"/>
                <w:b/>
                <w:sz w:val="20"/>
                <w:szCs w:val="20"/>
                <w:highlight w:val="yellow"/>
                <w:lang w:eastAsia="zh-CN"/>
              </w:rPr>
              <w:t>Proposal 4</w:t>
            </w:r>
            <w:r w:rsidRPr="004A5ADF">
              <w:rPr>
                <w:rFonts w:ascii="Times New Roman" w:hAnsi="Times New Roman"/>
                <w:b/>
                <w:sz w:val="20"/>
                <w:szCs w:val="20"/>
                <w:lang w:eastAsia="zh-CN"/>
              </w:rPr>
              <w:t xml:space="preserve">: As a complement to application delay X, if UE receives a DCI with the change indication of minimum scheduling offset, UE does not expect to be scheduled with larger scheduling offset than the indicated minimum K0/K2 until the corresponding HARQ-ACK or the PUSCH corresponding to the DCI is transmitted. </w:t>
            </w:r>
          </w:p>
        </w:tc>
        <w:tc>
          <w:tcPr>
            <w:tcW w:w="1815" w:type="dxa"/>
          </w:tcPr>
          <w:p w14:paraId="1E1612A9" w14:textId="4644E6F0" w:rsidR="00055DCC" w:rsidRPr="004A5ADF" w:rsidRDefault="00AB5612" w:rsidP="00D728FB">
            <w:pPr>
              <w:rPr>
                <w:rFonts w:ascii="Times New Roman" w:hAnsi="Times New Roman"/>
                <w:sz w:val="20"/>
                <w:szCs w:val="20"/>
              </w:rPr>
            </w:pPr>
            <w:r w:rsidRPr="004A5ADF">
              <w:rPr>
                <w:rFonts w:ascii="Times New Roman" w:hAnsi="Times New Roman"/>
                <w:sz w:val="20"/>
                <w:szCs w:val="20"/>
              </w:rPr>
              <w:t>Not necessary from UE side</w:t>
            </w:r>
          </w:p>
        </w:tc>
      </w:tr>
      <w:tr w:rsidR="00055DCC" w:rsidRPr="003D25D4" w14:paraId="65BC3760" w14:textId="77777777" w:rsidTr="00D728FB">
        <w:tc>
          <w:tcPr>
            <w:tcW w:w="816" w:type="dxa"/>
          </w:tcPr>
          <w:p w14:paraId="1DE31FD3" w14:textId="21B98A77" w:rsidR="00055DCC" w:rsidRPr="004A5ADF" w:rsidRDefault="004F31F3"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_Ref24399055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[11]</w:t>
            </w:r>
            <w:r w:rsidRPr="004A5ADF">
              <w:rPr>
                <w:rFonts w:ascii="Times New Roman" w:hAnsi="Times New Roman"/>
                <w:sz w:val="20"/>
                <w:szCs w:val="20"/>
              </w:rPr>
              <w:fldChar w:fldCharType="end"/>
            </w:r>
          </w:p>
        </w:tc>
        <w:tc>
          <w:tcPr>
            <w:tcW w:w="7087" w:type="dxa"/>
          </w:tcPr>
          <w:p w14:paraId="2D48B2E0" w14:textId="32650A74" w:rsidR="00055DCC" w:rsidRPr="004A5ADF" w:rsidRDefault="004F31F3" w:rsidP="004F31F3">
            <w:pPr>
              <w:pStyle w:val="BodyText"/>
              <w:spacing w:before="120"/>
              <w:jc w:val="both"/>
              <w:rPr>
                <w:rFonts w:ascii="Times New Roman" w:hAnsi="Times New Roman"/>
                <w:b/>
                <w:sz w:val="20"/>
                <w:szCs w:val="20"/>
                <w:lang w:eastAsia="zh-CN"/>
              </w:rPr>
            </w:pPr>
            <w:r w:rsidRPr="004A5ADF">
              <w:rPr>
                <w:rFonts w:ascii="Times New Roman" w:hAnsi="Times New Roman"/>
                <w:b/>
                <w:sz w:val="20"/>
                <w:szCs w:val="20"/>
                <w:highlight w:val="yellow"/>
                <w:lang w:eastAsia="zh-CN"/>
              </w:rPr>
              <w:t>Proposal 4</w:t>
            </w:r>
            <w:r w:rsidRPr="004A5ADF">
              <w:rPr>
                <w:rFonts w:ascii="Times New Roman" w:hAnsi="Times New Roman"/>
                <w:b/>
                <w:sz w:val="20"/>
                <w:szCs w:val="20"/>
                <w:lang w:eastAsia="zh-CN"/>
              </w:rPr>
              <w:t>: it is unnecessary to define UE behavior in case of miss detection, and it could be implemented to gNB by means of limited scheduling.</w:t>
            </w:r>
          </w:p>
        </w:tc>
        <w:tc>
          <w:tcPr>
            <w:tcW w:w="1815" w:type="dxa"/>
          </w:tcPr>
          <w:p w14:paraId="59031151" w14:textId="77664949" w:rsidR="00055DCC" w:rsidRPr="004A5ADF" w:rsidRDefault="00971666" w:rsidP="00D728FB">
            <w:pPr>
              <w:rPr>
                <w:rFonts w:ascii="Times New Roman" w:hAnsi="Times New Roman"/>
                <w:sz w:val="20"/>
                <w:szCs w:val="20"/>
              </w:rPr>
            </w:pPr>
            <w:r w:rsidRPr="004A5ADF">
              <w:rPr>
                <w:rFonts w:ascii="Times New Roman" w:hAnsi="Times New Roman"/>
                <w:sz w:val="20"/>
                <w:szCs w:val="20"/>
              </w:rPr>
              <w:t>Not necessary</w:t>
            </w:r>
            <w:r w:rsidR="00AB5612" w:rsidRPr="004A5ADF">
              <w:rPr>
                <w:rFonts w:ascii="Times New Roman" w:hAnsi="Times New Roman"/>
                <w:sz w:val="20"/>
                <w:szCs w:val="20"/>
              </w:rPr>
              <w:t xml:space="preserve"> from UE side</w:t>
            </w:r>
          </w:p>
        </w:tc>
      </w:tr>
      <w:tr w:rsidR="00055DCC" w:rsidRPr="003D25D4" w14:paraId="36677141" w14:textId="77777777" w:rsidTr="00D728FB">
        <w:tc>
          <w:tcPr>
            <w:tcW w:w="816" w:type="dxa"/>
          </w:tcPr>
          <w:p w14:paraId="00A54DBF" w14:textId="6601B5B8" w:rsidR="00055DCC" w:rsidRPr="004A5ADF" w:rsidRDefault="00971666"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_Ref24399608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[12]</w:t>
            </w:r>
            <w:r w:rsidRPr="004A5ADF">
              <w:rPr>
                <w:rFonts w:ascii="Times New Roman" w:hAnsi="Times New Roman"/>
                <w:sz w:val="20"/>
                <w:szCs w:val="20"/>
              </w:rPr>
              <w:fldChar w:fldCharType="end"/>
            </w:r>
          </w:p>
        </w:tc>
        <w:tc>
          <w:tcPr>
            <w:tcW w:w="7087" w:type="dxa"/>
          </w:tcPr>
          <w:p w14:paraId="10CBE92F" w14:textId="77777777" w:rsidR="00971666" w:rsidRPr="004A5ADF" w:rsidRDefault="00971666" w:rsidP="00971666">
            <w:pPr>
              <w:jc w:val="both"/>
              <w:rPr>
                <w:rFonts w:ascii="Times New Roman" w:hAnsi="Times New Roman"/>
                <w:b/>
                <w:sz w:val="20"/>
                <w:szCs w:val="20"/>
              </w:rPr>
            </w:pPr>
            <w:r w:rsidRPr="004A5ADF">
              <w:rPr>
                <w:rFonts w:ascii="Times New Roman" w:hAnsi="Times New Roman"/>
                <w:b/>
                <w:sz w:val="20"/>
                <w:szCs w:val="20"/>
                <w:highlight w:val="yellow"/>
              </w:rPr>
              <w:t>Proposal 3</w:t>
            </w:r>
            <w:r w:rsidRPr="004A5ADF">
              <w:rPr>
                <w:rFonts w:ascii="Times New Roman" w:hAnsi="Times New Roman"/>
                <w:b/>
                <w:sz w:val="20"/>
                <w:szCs w:val="20"/>
              </w:rPr>
              <w:t xml:space="preserve">: </w:t>
            </w:r>
          </w:p>
          <w:p w14:paraId="79BD644C" w14:textId="77777777" w:rsidR="00971666" w:rsidRPr="004A5ADF" w:rsidRDefault="00971666" w:rsidP="00011461">
            <w:pPr>
              <w:pStyle w:val="ListParagraph"/>
              <w:numPr>
                <w:ilvl w:val="0"/>
                <w:numId w:val="24"/>
              </w:numPr>
              <w:jc w:val="both"/>
              <w:rPr>
                <w:rFonts w:ascii="Times New Roman" w:hAnsi="Times New Roman"/>
                <w:b/>
                <w:sz w:val="20"/>
                <w:szCs w:val="20"/>
              </w:rPr>
            </w:pPr>
            <w:r w:rsidRPr="004A5ADF">
              <w:rPr>
                <w:rFonts w:ascii="Times New Roman" w:hAnsi="Times New Roman"/>
                <w:b/>
                <w:sz w:val="20"/>
                <w:szCs w:val="20"/>
              </w:rPr>
              <w:t>Optimization involving dynamic operation, such as HARQ-ACK response to PDCCH, to handle miss-detection is not supported</w:t>
            </w:r>
          </w:p>
          <w:p w14:paraId="60A45321" w14:textId="6DF6BF54" w:rsidR="00055DCC" w:rsidRPr="004A5ADF" w:rsidRDefault="00971666" w:rsidP="00011461">
            <w:pPr>
              <w:pStyle w:val="ListParagraph"/>
              <w:numPr>
                <w:ilvl w:val="1"/>
                <w:numId w:val="24"/>
              </w:numPr>
              <w:jc w:val="both"/>
              <w:rPr>
                <w:rFonts w:ascii="Times New Roman" w:hAnsi="Times New Roman"/>
                <w:b/>
                <w:sz w:val="20"/>
                <w:szCs w:val="20"/>
              </w:rPr>
            </w:pPr>
            <w:r w:rsidRPr="004A5ADF">
              <w:rPr>
                <w:rFonts w:ascii="Times New Roman" w:hAnsi="Times New Roman"/>
                <w:b/>
                <w:sz w:val="20"/>
                <w:szCs w:val="20"/>
              </w:rPr>
              <w:t xml:space="preserve">If needed, a timer can be introduced which starts after DCI indicates highest indexed configured value for minimum applicable K0. Upon expiry of the timer, UE may fallback to default value or no restriction. </w:t>
            </w:r>
          </w:p>
        </w:tc>
        <w:tc>
          <w:tcPr>
            <w:tcW w:w="1815" w:type="dxa"/>
          </w:tcPr>
          <w:p w14:paraId="1B16026B" w14:textId="36F4B6E4" w:rsidR="00055DCC" w:rsidRPr="004A5ADF" w:rsidRDefault="00971666" w:rsidP="00D728FB">
            <w:pPr>
              <w:rPr>
                <w:rFonts w:ascii="Times New Roman" w:hAnsi="Times New Roman"/>
                <w:sz w:val="20"/>
                <w:szCs w:val="20"/>
              </w:rPr>
            </w:pPr>
            <w:r w:rsidRPr="004A5ADF">
              <w:rPr>
                <w:rFonts w:ascii="Times New Roman" w:hAnsi="Times New Roman"/>
                <w:sz w:val="20"/>
                <w:szCs w:val="20"/>
              </w:rPr>
              <w:t>Not necessary</w:t>
            </w:r>
            <w:r w:rsidR="00AB5612" w:rsidRPr="004A5ADF">
              <w:rPr>
                <w:rFonts w:ascii="Times New Roman" w:hAnsi="Times New Roman"/>
                <w:sz w:val="20"/>
                <w:szCs w:val="20"/>
              </w:rPr>
              <w:t xml:space="preserve"> from UE side</w:t>
            </w:r>
          </w:p>
        </w:tc>
      </w:tr>
      <w:tr w:rsidR="00055DCC" w:rsidRPr="003D25D4" w14:paraId="38508744" w14:textId="77777777" w:rsidTr="00D728FB">
        <w:tc>
          <w:tcPr>
            <w:tcW w:w="816" w:type="dxa"/>
          </w:tcPr>
          <w:p w14:paraId="39708ECC" w14:textId="6AA5406A" w:rsidR="00055DCC" w:rsidRPr="004A5ADF" w:rsidRDefault="00340E1C"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_Ref24400794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[13]</w:t>
            </w:r>
            <w:r w:rsidRPr="004A5ADF">
              <w:rPr>
                <w:rFonts w:ascii="Times New Roman" w:hAnsi="Times New Roman"/>
                <w:sz w:val="20"/>
                <w:szCs w:val="20"/>
              </w:rPr>
              <w:fldChar w:fldCharType="end"/>
            </w:r>
          </w:p>
        </w:tc>
        <w:tc>
          <w:tcPr>
            <w:tcW w:w="7087" w:type="dxa"/>
          </w:tcPr>
          <w:p w14:paraId="4B96CE9C" w14:textId="77777777" w:rsidR="00340E1C" w:rsidRPr="004A5ADF" w:rsidRDefault="00340E1C" w:rsidP="00340E1C">
            <w:pPr>
              <w:rPr>
                <w:rFonts w:ascii="Times New Roman" w:hAnsi="Times New Roman"/>
                <w:sz w:val="20"/>
                <w:szCs w:val="20"/>
                <w:lang w:eastAsia="zh-CN"/>
              </w:rPr>
            </w:pPr>
            <w:r w:rsidRPr="004A5ADF">
              <w:rPr>
                <w:rFonts w:ascii="Times New Roman" w:hAnsi="Times New Roman"/>
                <w:b/>
                <w:sz w:val="20"/>
                <w:szCs w:val="20"/>
                <w:highlight w:val="yellow"/>
                <w:lang w:eastAsia="zh-CN"/>
              </w:rPr>
              <w:t>Observation 1</w:t>
            </w:r>
            <w:r w:rsidRPr="004A5ADF">
              <w:rPr>
                <w:rFonts w:ascii="Times New Roman" w:hAnsi="Times New Roman"/>
                <w:b/>
                <w:sz w:val="20"/>
                <w:szCs w:val="20"/>
                <w:lang w:eastAsia="zh-CN"/>
              </w:rPr>
              <w:t>: To improve robustness to invalid TDRA table entries, the gNodeB should not schedule with a new smaller K</w:t>
            </w:r>
            <w:r w:rsidRPr="004A5ADF">
              <w:rPr>
                <w:rFonts w:ascii="Times New Roman" w:hAnsi="Times New Roman"/>
                <w:b/>
                <w:sz w:val="20"/>
                <w:szCs w:val="20"/>
                <w:vertAlign w:val="subscript"/>
                <w:lang w:eastAsia="zh-CN"/>
              </w:rPr>
              <w:t>0</w:t>
            </w:r>
            <w:r w:rsidRPr="004A5ADF">
              <w:rPr>
                <w:rFonts w:ascii="Times New Roman" w:hAnsi="Times New Roman"/>
                <w:b/>
                <w:sz w:val="20"/>
                <w:szCs w:val="20"/>
                <w:lang w:eastAsia="zh-CN"/>
              </w:rPr>
              <w:t xml:space="preserve"> value until it has received either PUCCH or PUSCH in response to the scheduling DCI that updated the K</w:t>
            </w:r>
            <w:r w:rsidRPr="004A5ADF">
              <w:rPr>
                <w:rFonts w:ascii="Times New Roman" w:hAnsi="Times New Roman"/>
                <w:b/>
                <w:sz w:val="20"/>
                <w:szCs w:val="20"/>
                <w:vertAlign w:val="subscript"/>
                <w:lang w:eastAsia="zh-CN"/>
              </w:rPr>
              <w:t>0_min</w:t>
            </w:r>
            <w:r w:rsidRPr="004A5ADF">
              <w:rPr>
                <w:rFonts w:ascii="Times New Roman" w:hAnsi="Times New Roman"/>
                <w:b/>
                <w:sz w:val="20"/>
                <w:szCs w:val="20"/>
                <w:lang w:eastAsia="zh-CN"/>
              </w:rPr>
              <w:t xml:space="preserve"> value</w:t>
            </w:r>
            <w:r w:rsidRPr="004A5ADF">
              <w:rPr>
                <w:rFonts w:ascii="Times New Roman" w:hAnsi="Times New Roman"/>
                <w:sz w:val="20"/>
                <w:szCs w:val="20"/>
                <w:lang w:eastAsia="zh-CN"/>
              </w:rPr>
              <w:t>.</w:t>
            </w:r>
          </w:p>
          <w:p w14:paraId="2E230D30" w14:textId="77777777" w:rsidR="00055DCC" w:rsidRPr="004A5ADF" w:rsidRDefault="00055DCC" w:rsidP="00D728FB">
            <w:pPr>
              <w:rPr>
                <w:rFonts w:ascii="Times New Roman" w:hAnsi="Times New Roman"/>
                <w:sz w:val="20"/>
                <w:szCs w:val="20"/>
              </w:rPr>
            </w:pPr>
          </w:p>
        </w:tc>
        <w:tc>
          <w:tcPr>
            <w:tcW w:w="1815" w:type="dxa"/>
          </w:tcPr>
          <w:p w14:paraId="11BDC58E" w14:textId="5C5C6A6A" w:rsidR="00055DCC" w:rsidRPr="004A5ADF" w:rsidRDefault="00AB5612" w:rsidP="00D728FB">
            <w:pPr>
              <w:rPr>
                <w:rFonts w:ascii="Times New Roman" w:hAnsi="Times New Roman"/>
                <w:sz w:val="20"/>
                <w:szCs w:val="20"/>
              </w:rPr>
            </w:pPr>
            <w:r w:rsidRPr="004A5ADF">
              <w:rPr>
                <w:rFonts w:ascii="Times New Roman" w:hAnsi="Times New Roman"/>
                <w:sz w:val="20"/>
                <w:szCs w:val="20"/>
              </w:rPr>
              <w:t>Not necessary from UE side</w:t>
            </w:r>
          </w:p>
        </w:tc>
      </w:tr>
      <w:tr w:rsidR="00055DCC" w:rsidRPr="003D25D4" w14:paraId="5936E76D" w14:textId="77777777" w:rsidTr="00D728FB">
        <w:tc>
          <w:tcPr>
            <w:tcW w:w="816" w:type="dxa"/>
          </w:tcPr>
          <w:p w14:paraId="5018A5CE" w14:textId="60A503EA" w:rsidR="00055DCC" w:rsidRPr="004A5ADF" w:rsidRDefault="007748A2"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_Ref24406698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[21]</w:t>
            </w:r>
            <w:r w:rsidRPr="004A5ADF">
              <w:rPr>
                <w:rFonts w:ascii="Times New Roman" w:hAnsi="Times New Roman"/>
                <w:sz w:val="20"/>
                <w:szCs w:val="20"/>
              </w:rPr>
              <w:fldChar w:fldCharType="end"/>
            </w:r>
          </w:p>
        </w:tc>
        <w:tc>
          <w:tcPr>
            <w:tcW w:w="7087" w:type="dxa"/>
          </w:tcPr>
          <w:p w14:paraId="5C9DABEC" w14:textId="6C0BF9BD" w:rsidR="00055DCC" w:rsidRPr="004A5ADF" w:rsidRDefault="007748A2" w:rsidP="007748A2">
            <w:pPr>
              <w:jc w:val="both"/>
              <w:rPr>
                <w:rFonts w:ascii="Times New Roman" w:hAnsi="Times New Roman"/>
                <w:sz w:val="20"/>
                <w:szCs w:val="20"/>
                <w:lang w:eastAsia="zh-CN"/>
              </w:rPr>
            </w:pPr>
            <w:r w:rsidRPr="004A5ADF">
              <w:rPr>
                <w:rFonts w:ascii="Times New Roman" w:hAnsi="Times New Roman"/>
                <w:b/>
                <w:sz w:val="20"/>
                <w:szCs w:val="20"/>
                <w:highlight w:val="yellow"/>
                <w:lang w:eastAsia="zh-CN"/>
              </w:rPr>
              <w:t>Observation 9</w:t>
            </w:r>
            <w:r w:rsidRPr="004A5ADF">
              <w:rPr>
                <w:rFonts w:ascii="Times New Roman" w:hAnsi="Times New Roman"/>
                <w:b/>
                <w:sz w:val="20"/>
                <w:szCs w:val="20"/>
                <w:lang w:eastAsia="zh-CN"/>
              </w:rPr>
              <w:t>: Network can properly handle UE’s miss detection of DCI carrying new minimum value indication.</w:t>
            </w:r>
          </w:p>
        </w:tc>
        <w:tc>
          <w:tcPr>
            <w:tcW w:w="1815" w:type="dxa"/>
          </w:tcPr>
          <w:p w14:paraId="27D95FA4" w14:textId="7D50E671" w:rsidR="00055DCC" w:rsidRPr="004A5ADF" w:rsidRDefault="00AB5612" w:rsidP="00D728FB">
            <w:pPr>
              <w:rPr>
                <w:rFonts w:ascii="Times New Roman" w:hAnsi="Times New Roman"/>
                <w:sz w:val="20"/>
                <w:szCs w:val="20"/>
              </w:rPr>
            </w:pPr>
            <w:r w:rsidRPr="004A5ADF">
              <w:rPr>
                <w:rFonts w:ascii="Times New Roman" w:hAnsi="Times New Roman"/>
                <w:sz w:val="20"/>
                <w:szCs w:val="20"/>
              </w:rPr>
              <w:t>Not necessary from UE side</w:t>
            </w:r>
          </w:p>
        </w:tc>
      </w:tr>
      <w:tr w:rsidR="00AB5612" w:rsidRPr="003D25D4" w14:paraId="4064AEC6" w14:textId="77777777" w:rsidTr="00D728FB">
        <w:tc>
          <w:tcPr>
            <w:tcW w:w="816" w:type="dxa"/>
          </w:tcPr>
          <w:p w14:paraId="2A591A10" w14:textId="0ADB2AB7" w:rsidR="00AB5612" w:rsidRPr="004A5ADF" w:rsidRDefault="00AB5612" w:rsidP="00AB5612">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_Ref24408751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[23]</w:t>
            </w:r>
            <w:r w:rsidRPr="004A5ADF">
              <w:rPr>
                <w:rFonts w:ascii="Times New Roman" w:hAnsi="Times New Roman"/>
                <w:sz w:val="20"/>
                <w:szCs w:val="20"/>
              </w:rPr>
              <w:fldChar w:fldCharType="end"/>
            </w:r>
          </w:p>
        </w:tc>
        <w:tc>
          <w:tcPr>
            <w:tcW w:w="7087" w:type="dxa"/>
          </w:tcPr>
          <w:p w14:paraId="3749AD02" w14:textId="6B9BD979" w:rsidR="00AB5612" w:rsidRPr="004A5ADF" w:rsidRDefault="00AB5612" w:rsidP="00AB5612">
            <w:pPr>
              <w:spacing w:afterLines="50" w:after="120"/>
              <w:jc w:val="both"/>
              <w:rPr>
                <w:rFonts w:ascii="Times New Roman" w:eastAsia="Yu Mincho" w:hAnsi="Times New Roman"/>
                <w:b/>
                <w:sz w:val="20"/>
                <w:szCs w:val="20"/>
              </w:rPr>
            </w:pPr>
            <w:r w:rsidRPr="004A5ADF">
              <w:rPr>
                <w:rFonts w:ascii="Times New Roman" w:eastAsia="Yu Mincho" w:hAnsi="Times New Roman"/>
                <w:b/>
                <w:sz w:val="20"/>
                <w:szCs w:val="20"/>
                <w:highlight w:val="yellow"/>
              </w:rPr>
              <w:t>Proposal 3</w:t>
            </w:r>
            <w:r w:rsidRPr="004A5ADF">
              <w:rPr>
                <w:rFonts w:ascii="Times New Roman" w:eastAsia="Yu Mincho" w:hAnsi="Times New Roman"/>
                <w:b/>
                <w:sz w:val="20"/>
                <w:szCs w:val="20"/>
              </w:rPr>
              <w:t>: Support handling for the error case such that the UE may miss the indication to change the minimum applicable value of K0/K2.</w:t>
            </w:r>
          </w:p>
        </w:tc>
        <w:tc>
          <w:tcPr>
            <w:tcW w:w="1815" w:type="dxa"/>
          </w:tcPr>
          <w:p w14:paraId="207EED5C" w14:textId="2D4154F3" w:rsidR="00AB5612" w:rsidRPr="004A5ADF" w:rsidRDefault="004A5ADF" w:rsidP="00AB5612">
            <w:pPr>
              <w:rPr>
                <w:rFonts w:ascii="Times New Roman" w:hAnsi="Times New Roman"/>
                <w:sz w:val="20"/>
                <w:szCs w:val="20"/>
              </w:rPr>
            </w:pPr>
            <w:r>
              <w:rPr>
                <w:rFonts w:ascii="Times New Roman" w:hAnsi="Times New Roman"/>
                <w:sz w:val="20"/>
                <w:szCs w:val="20"/>
              </w:rPr>
              <w:t>Handling of miss-detection is needed</w:t>
            </w:r>
          </w:p>
        </w:tc>
      </w:tr>
      <w:tr w:rsidR="00AB5612" w:rsidRPr="003D25D4" w14:paraId="031C67ED" w14:textId="77777777" w:rsidTr="00D728FB">
        <w:tc>
          <w:tcPr>
            <w:tcW w:w="816" w:type="dxa"/>
          </w:tcPr>
          <w:p w14:paraId="7191BF4A" w14:textId="150255D2" w:rsidR="00AB5612" w:rsidRPr="004A5ADF" w:rsidRDefault="00AB5612" w:rsidP="00AB5612">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_Ref24408969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[24]</w:t>
            </w:r>
            <w:r w:rsidRPr="004A5ADF">
              <w:rPr>
                <w:rFonts w:ascii="Times New Roman" w:hAnsi="Times New Roman"/>
                <w:sz w:val="20"/>
                <w:szCs w:val="20"/>
              </w:rPr>
              <w:fldChar w:fldCharType="end"/>
            </w:r>
          </w:p>
        </w:tc>
        <w:tc>
          <w:tcPr>
            <w:tcW w:w="7087" w:type="dxa"/>
          </w:tcPr>
          <w:p w14:paraId="72D9EB0A" w14:textId="77777777" w:rsidR="00AB5612" w:rsidRPr="004A5ADF" w:rsidRDefault="00AB5612" w:rsidP="00AB5612">
            <w:pPr>
              <w:pStyle w:val="Caption"/>
              <w:rPr>
                <w:rFonts w:ascii="Times New Roman" w:hAnsi="Times New Roman"/>
                <w:sz w:val="20"/>
                <w:szCs w:val="20"/>
              </w:rPr>
            </w:pPr>
            <w:bookmarkStart w:id="14" w:name="_Toc24144153"/>
            <w:r w:rsidRPr="004A5ADF">
              <w:rPr>
                <w:rFonts w:ascii="Times New Roman" w:hAnsi="Times New Roman"/>
                <w:sz w:val="20"/>
                <w:szCs w:val="20"/>
                <w:highlight w:val="yellow"/>
              </w:rPr>
              <w:t xml:space="preserve">Observation </w:t>
            </w:r>
            <w:r w:rsidRPr="004A5ADF">
              <w:rPr>
                <w:rFonts w:ascii="Times New Roman" w:hAnsi="Times New Roman"/>
                <w:sz w:val="20"/>
                <w:szCs w:val="20"/>
                <w:highlight w:val="yellow"/>
              </w:rPr>
              <w:fldChar w:fldCharType="begin"/>
            </w:r>
            <w:r w:rsidRPr="004A5ADF">
              <w:rPr>
                <w:rFonts w:ascii="Times New Roman" w:hAnsi="Times New Roman"/>
                <w:sz w:val="20"/>
                <w:szCs w:val="20"/>
                <w:highlight w:val="yellow"/>
              </w:rPr>
              <w:instrText xml:space="preserve"> SEQ Observation \* ARABIC </w:instrText>
            </w:r>
            <w:r w:rsidRPr="004A5ADF">
              <w:rPr>
                <w:rFonts w:ascii="Times New Roman" w:hAnsi="Times New Roman"/>
                <w:sz w:val="20"/>
                <w:szCs w:val="20"/>
                <w:highlight w:val="yellow"/>
              </w:rPr>
              <w:fldChar w:fldCharType="separate"/>
            </w:r>
            <w:r w:rsidRPr="004A5ADF">
              <w:rPr>
                <w:rFonts w:ascii="Times New Roman" w:hAnsi="Times New Roman"/>
                <w:noProof/>
                <w:sz w:val="20"/>
                <w:szCs w:val="20"/>
                <w:highlight w:val="yellow"/>
              </w:rPr>
              <w:t>3</w:t>
            </w:r>
            <w:r w:rsidRPr="004A5ADF">
              <w:rPr>
                <w:rFonts w:ascii="Times New Roman" w:hAnsi="Times New Roman"/>
                <w:noProof/>
                <w:sz w:val="20"/>
                <w:szCs w:val="20"/>
                <w:highlight w:val="yellow"/>
              </w:rPr>
              <w:fldChar w:fldCharType="end"/>
            </w:r>
            <w:r w:rsidRPr="004A5ADF">
              <w:rPr>
                <w:rFonts w:ascii="Times New Roman" w:hAnsi="Times New Roman"/>
                <w:sz w:val="20"/>
                <w:szCs w:val="20"/>
              </w:rPr>
              <w:t>: The 1-bit indication is repeatedly sent in DCI format 1_1 and 0_1 even when there is no change in the indication. This provides a way for UE to self-recover from any potential mismatch with the gNB due to missed detection of DCI format 1_1 and/or 0_1 indicating a change of the minimum scheduling offset(s).</w:t>
            </w:r>
            <w:bookmarkEnd w:id="14"/>
          </w:p>
          <w:p w14:paraId="7F646028" w14:textId="1C5D8DC7" w:rsidR="00AB5612" w:rsidRPr="004A5ADF" w:rsidRDefault="00AB5612" w:rsidP="00AB5612">
            <w:pPr>
              <w:pStyle w:val="Caption"/>
              <w:rPr>
                <w:rFonts w:ascii="Times New Roman" w:hAnsi="Times New Roman"/>
                <w:sz w:val="20"/>
                <w:szCs w:val="20"/>
              </w:rPr>
            </w:pPr>
            <w:bookmarkStart w:id="15" w:name="_Toc24144160"/>
            <w:r w:rsidRPr="004A5ADF">
              <w:rPr>
                <w:rFonts w:ascii="Times New Roman" w:hAnsi="Times New Roman"/>
                <w:sz w:val="20"/>
                <w:szCs w:val="20"/>
                <w:highlight w:val="yellow"/>
              </w:rPr>
              <w:t xml:space="preserve">Proposal </w:t>
            </w:r>
            <w:r w:rsidRPr="004A5ADF">
              <w:rPr>
                <w:rFonts w:ascii="Times New Roman" w:hAnsi="Times New Roman"/>
                <w:sz w:val="20"/>
                <w:szCs w:val="20"/>
                <w:highlight w:val="yellow"/>
              </w:rPr>
              <w:fldChar w:fldCharType="begin"/>
            </w:r>
            <w:r w:rsidRPr="004A5ADF">
              <w:rPr>
                <w:rFonts w:ascii="Times New Roman" w:hAnsi="Times New Roman"/>
                <w:sz w:val="20"/>
                <w:szCs w:val="20"/>
                <w:highlight w:val="yellow"/>
              </w:rPr>
              <w:instrText xml:space="preserve"> SEQ Proposal \* ARABIC </w:instrText>
            </w:r>
            <w:r w:rsidRPr="004A5ADF">
              <w:rPr>
                <w:rFonts w:ascii="Times New Roman" w:hAnsi="Times New Roman"/>
                <w:sz w:val="20"/>
                <w:szCs w:val="20"/>
                <w:highlight w:val="yellow"/>
              </w:rPr>
              <w:fldChar w:fldCharType="separate"/>
            </w:r>
            <w:r w:rsidRPr="004A5ADF">
              <w:rPr>
                <w:rFonts w:ascii="Times New Roman" w:hAnsi="Times New Roman"/>
                <w:noProof/>
                <w:sz w:val="20"/>
                <w:szCs w:val="20"/>
                <w:highlight w:val="yellow"/>
              </w:rPr>
              <w:t>1</w:t>
            </w:r>
            <w:r w:rsidRPr="004A5ADF">
              <w:rPr>
                <w:rFonts w:ascii="Times New Roman" w:hAnsi="Times New Roman"/>
                <w:noProof/>
                <w:sz w:val="20"/>
                <w:szCs w:val="20"/>
                <w:highlight w:val="yellow"/>
              </w:rPr>
              <w:fldChar w:fldCharType="end"/>
            </w:r>
            <w:r w:rsidRPr="004A5ADF">
              <w:rPr>
                <w:rFonts w:ascii="Times New Roman" w:hAnsi="Times New Roman"/>
                <w:sz w:val="20"/>
                <w:szCs w:val="20"/>
              </w:rPr>
              <w:t>: Given that UE can self-recover from potential error condition of minimum scheduling offset mismatch due to missed indication signaling between the UE and the gNB, there should be no need to specify additional error handling mechanism for indication signaling.</w:t>
            </w:r>
            <w:bookmarkEnd w:id="15"/>
          </w:p>
        </w:tc>
        <w:tc>
          <w:tcPr>
            <w:tcW w:w="1815" w:type="dxa"/>
          </w:tcPr>
          <w:p w14:paraId="48C9DC7C" w14:textId="1B677EF5" w:rsidR="00AB5612" w:rsidRPr="004A5ADF" w:rsidRDefault="00AB5612" w:rsidP="00AB5612">
            <w:pPr>
              <w:rPr>
                <w:rFonts w:ascii="Times New Roman" w:hAnsi="Times New Roman"/>
                <w:sz w:val="20"/>
                <w:szCs w:val="20"/>
              </w:rPr>
            </w:pPr>
            <w:r w:rsidRPr="004A5ADF">
              <w:rPr>
                <w:rFonts w:ascii="Times New Roman" w:hAnsi="Times New Roman"/>
                <w:sz w:val="20"/>
                <w:szCs w:val="20"/>
              </w:rPr>
              <w:t>Not necessary from UE side</w:t>
            </w:r>
          </w:p>
        </w:tc>
      </w:tr>
      <w:tr w:rsidR="00AB5612" w:rsidRPr="003D25D4" w14:paraId="2DB0B187" w14:textId="77777777" w:rsidTr="00D728FB">
        <w:tc>
          <w:tcPr>
            <w:tcW w:w="816" w:type="dxa"/>
          </w:tcPr>
          <w:p w14:paraId="73CBB1A2" w14:textId="15A31AA1" w:rsidR="00AB5612" w:rsidRPr="004A5ADF" w:rsidRDefault="00C53B46" w:rsidP="00AB5612">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_Ref24411023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[25]</w:t>
            </w:r>
            <w:r w:rsidRPr="004A5ADF">
              <w:rPr>
                <w:rFonts w:ascii="Times New Roman" w:hAnsi="Times New Roman"/>
                <w:sz w:val="20"/>
                <w:szCs w:val="20"/>
              </w:rPr>
              <w:fldChar w:fldCharType="end"/>
            </w:r>
          </w:p>
        </w:tc>
        <w:tc>
          <w:tcPr>
            <w:tcW w:w="7087" w:type="dxa"/>
          </w:tcPr>
          <w:p w14:paraId="686A7914" w14:textId="2D76E403" w:rsidR="00AB5612" w:rsidRPr="004A5ADF" w:rsidRDefault="00C53B46" w:rsidP="00AB5612">
            <w:pPr>
              <w:rPr>
                <w:rFonts w:ascii="Times New Roman" w:eastAsia="SimSun" w:hAnsi="Times New Roman"/>
                <w:b/>
                <w:sz w:val="20"/>
                <w:szCs w:val="20"/>
                <w:lang w:eastAsia="zh-CN"/>
              </w:rPr>
            </w:pPr>
            <w:r w:rsidRPr="004A5ADF">
              <w:rPr>
                <w:rFonts w:ascii="Times New Roman" w:eastAsia="SimSun" w:hAnsi="Times New Roman"/>
                <w:b/>
                <w:sz w:val="20"/>
                <w:szCs w:val="20"/>
                <w:highlight w:val="yellow"/>
                <w:lang w:eastAsia="zh-CN"/>
              </w:rPr>
              <w:t>Proposal 6</w:t>
            </w:r>
            <w:r w:rsidRPr="004A5ADF">
              <w:rPr>
                <w:rFonts w:ascii="Times New Roman" w:eastAsia="SimSun" w:hAnsi="Times New Roman"/>
                <w:b/>
                <w:sz w:val="20"/>
                <w:szCs w:val="20"/>
                <w:lang w:eastAsia="zh-CN"/>
              </w:rPr>
              <w:t>: Although we think miss detection is critical and needs to be handled by application delay design, for sake of progress, no need to define UE behaviour in case of miss detection.</w:t>
            </w:r>
          </w:p>
        </w:tc>
        <w:tc>
          <w:tcPr>
            <w:tcW w:w="1815" w:type="dxa"/>
          </w:tcPr>
          <w:p w14:paraId="57B3F451" w14:textId="7BA9CB43" w:rsidR="00AB5612" w:rsidRPr="004A5ADF" w:rsidRDefault="00C53B46" w:rsidP="00AB5612">
            <w:pPr>
              <w:rPr>
                <w:rFonts w:ascii="Times New Roman" w:hAnsi="Times New Roman"/>
                <w:sz w:val="20"/>
                <w:szCs w:val="20"/>
              </w:rPr>
            </w:pPr>
            <w:r w:rsidRPr="004A5ADF">
              <w:rPr>
                <w:rFonts w:ascii="Times New Roman" w:hAnsi="Times New Roman"/>
                <w:sz w:val="20"/>
                <w:szCs w:val="20"/>
              </w:rPr>
              <w:t>Not necessary from UE side</w:t>
            </w:r>
          </w:p>
        </w:tc>
      </w:tr>
    </w:tbl>
    <w:p w14:paraId="6CF8BE53" w14:textId="77777777" w:rsidR="00055DCC" w:rsidRPr="00A839FE" w:rsidRDefault="00055DCC" w:rsidP="00892594">
      <w:pPr>
        <w:rPr>
          <w:rFonts w:asciiTheme="minorHAnsi" w:hAnsiTheme="minorHAnsi"/>
          <w:lang w:eastAsia="en-US"/>
        </w:rPr>
      </w:pPr>
    </w:p>
    <w:p w14:paraId="30C8C582" w14:textId="077FA181" w:rsidR="00CD3606" w:rsidRPr="00A839FE" w:rsidRDefault="00CD3606" w:rsidP="00CD3606">
      <w:pPr>
        <w:pStyle w:val="Heading2"/>
        <w:rPr>
          <w:rFonts w:asciiTheme="minorHAnsi" w:hAnsiTheme="minorHAnsi"/>
        </w:rPr>
      </w:pPr>
      <w:r w:rsidRPr="00A839FE">
        <w:rPr>
          <w:rFonts w:asciiTheme="minorHAnsi" w:hAnsiTheme="minorHAnsi"/>
        </w:rPr>
        <w:t xml:space="preserve">Avoiding back-to-back </w:t>
      </w:r>
      <w:r w:rsidR="00043853">
        <w:rPr>
          <w:rFonts w:asciiTheme="minorHAnsi" w:hAnsiTheme="minorHAnsi"/>
        </w:rPr>
        <w:t xml:space="preserve">triggering of </w:t>
      </w:r>
      <w:r w:rsidRPr="00A839FE">
        <w:rPr>
          <w:rFonts w:asciiTheme="minorHAnsi" w:hAnsiTheme="minorHAnsi"/>
        </w:rPr>
        <w:t>adaptation</w:t>
      </w:r>
    </w:p>
    <w:p w14:paraId="44350AA3" w14:textId="03A5F0DC" w:rsidR="00043853" w:rsidRDefault="00043853" w:rsidP="00892594">
      <w:pPr>
        <w:rPr>
          <w:rFonts w:asciiTheme="minorHAnsi" w:hAnsiTheme="minorHAnsi"/>
          <w:lang w:eastAsia="en-US"/>
        </w:rPr>
      </w:pPr>
      <w:r>
        <w:rPr>
          <w:rFonts w:asciiTheme="minorHAnsi" w:hAnsiTheme="minorHAnsi"/>
          <w:lang w:eastAsia="en-US"/>
        </w:rPr>
        <w:t>For adaptation to minimum applicable K0 and K2 values, application delay is required for UE to finish the adaptation. It is nature to clarify whether and how back-to-back triggering of adaptation should be supported.</w:t>
      </w:r>
    </w:p>
    <w:p w14:paraId="565E8876" w14:textId="77777777" w:rsidR="00043853" w:rsidRDefault="00043853" w:rsidP="00892594">
      <w:pPr>
        <w:rPr>
          <w:rFonts w:asciiTheme="minorHAnsi" w:hAnsiTheme="minorHAnsi"/>
          <w:lang w:eastAsia="en-US"/>
        </w:rPr>
      </w:pPr>
    </w:p>
    <w:p w14:paraId="1E7C5DE4" w14:textId="2536504A" w:rsidR="00043853" w:rsidRDefault="00043853" w:rsidP="00892594">
      <w:pPr>
        <w:rPr>
          <w:rFonts w:asciiTheme="minorHAnsi" w:hAnsiTheme="minorHAnsi"/>
          <w:lang w:eastAsia="en-US"/>
        </w:rPr>
      </w:pPr>
      <w:r>
        <w:rPr>
          <w:rFonts w:asciiTheme="minorHAnsi" w:hAnsiTheme="minorHAnsi"/>
          <w:lang w:eastAsia="en-US"/>
        </w:rPr>
        <w:t>In Table 6, there summarize companies’ views on avoiding/supporting back-to-back triggering of adaptation. Among the 11 companies expressing their views, 7 companies suggest indication of such adaptation is not expected, 2 companies suggest to ignore such indication, 1 company think such adaptation can happen with the 1-bit indication followed by BWP switch indication, and only 1 company think no need to avoid. Majority companies think UE has no need to support back-to-back triggering of adaptation, and therefore the following proposal is suggested:</w:t>
      </w:r>
    </w:p>
    <w:p w14:paraId="32D84033" w14:textId="77777777" w:rsidR="00043853" w:rsidRDefault="00043853" w:rsidP="00892594">
      <w:pPr>
        <w:rPr>
          <w:rFonts w:asciiTheme="minorHAnsi" w:hAnsiTheme="minorHAnsi"/>
          <w:lang w:eastAsia="en-US"/>
        </w:rPr>
      </w:pPr>
    </w:p>
    <w:p w14:paraId="2707388B" w14:textId="6D7DC73B" w:rsidR="00043853" w:rsidRPr="00A839FE" w:rsidRDefault="007501FD" w:rsidP="00043853">
      <w:pPr>
        <w:pStyle w:val="Caption"/>
        <w:rPr>
          <w:rFonts w:asciiTheme="minorHAnsi" w:hAnsiTheme="minorHAnsi"/>
          <w:lang w:eastAsia="en-US"/>
        </w:rPr>
      </w:pPr>
      <w:bookmarkStart w:id="16" w:name="_Ref24163742"/>
      <w:r>
        <w:rPr>
          <w:rFonts w:asciiTheme="minorHAnsi" w:hAnsiTheme="minorHAnsi"/>
          <w:highlight w:val="yellow"/>
        </w:rPr>
        <w:t>Proposal 4</w:t>
      </w:r>
      <w:r w:rsidR="00043853" w:rsidRPr="00A839FE">
        <w:rPr>
          <w:rFonts w:asciiTheme="minorHAnsi" w:hAnsiTheme="minorHAnsi"/>
        </w:rPr>
        <w:t xml:space="preserve">: </w:t>
      </w:r>
      <w:bookmarkEnd w:id="16"/>
      <w:r w:rsidR="0019128A">
        <w:rPr>
          <w:rFonts w:asciiTheme="minorHAnsi" w:hAnsiTheme="minorHAnsi"/>
        </w:rPr>
        <w:t>For the adaptation on</w:t>
      </w:r>
      <w:r w:rsidR="00043853">
        <w:rPr>
          <w:rFonts w:asciiTheme="minorHAnsi" w:hAnsiTheme="minorHAnsi"/>
        </w:rPr>
        <w:t xml:space="preserve"> the minimum applicable K0 and K2 values, </w:t>
      </w:r>
      <w:r w:rsidR="00F77631">
        <w:rPr>
          <w:rFonts w:asciiTheme="minorHAnsi" w:hAnsiTheme="minorHAnsi"/>
        </w:rPr>
        <w:t>UE does not</w:t>
      </w:r>
      <w:r w:rsidR="00043853">
        <w:rPr>
          <w:rFonts w:asciiTheme="minorHAnsi" w:hAnsiTheme="minorHAnsi"/>
        </w:rPr>
        <w:t xml:space="preserve"> expect to be indicated another change indication before previous indication is applied (subject to the application delay). </w:t>
      </w:r>
    </w:p>
    <w:p w14:paraId="4E87769D" w14:textId="77777777" w:rsidR="00043853" w:rsidRDefault="00043853" w:rsidP="00892594">
      <w:pPr>
        <w:rPr>
          <w:rFonts w:asciiTheme="minorHAnsi" w:hAnsiTheme="minorHAnsi"/>
          <w:lang w:eastAsia="en-US"/>
        </w:rPr>
      </w:pPr>
    </w:p>
    <w:p w14:paraId="28AB14EC" w14:textId="364B72CB" w:rsidR="00043853" w:rsidRDefault="00043853" w:rsidP="00043853">
      <w:pPr>
        <w:pStyle w:val="Caption"/>
        <w:keepNext/>
        <w:jc w:val="center"/>
      </w:pPr>
      <w:r>
        <w:t xml:space="preserve">Table </w:t>
      </w:r>
      <w:r>
        <w:fldChar w:fldCharType="begin"/>
      </w:r>
      <w:r>
        <w:instrText xml:space="preserve"> SEQ Table \* ARABIC </w:instrText>
      </w:r>
      <w:r>
        <w:fldChar w:fldCharType="separate"/>
      </w:r>
      <w:r w:rsidR="00C576B0">
        <w:rPr>
          <w:noProof/>
        </w:rPr>
        <w:t>6</w:t>
      </w:r>
      <w:r>
        <w:fldChar w:fldCharType="end"/>
      </w:r>
      <w:r>
        <w:t>: Companies' views on avoiding back-to-back triggering of adaptation</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46271750" w14:textId="77777777" w:rsidTr="00D728FB">
        <w:tc>
          <w:tcPr>
            <w:tcW w:w="816" w:type="dxa"/>
          </w:tcPr>
          <w:p w14:paraId="57754210" w14:textId="77777777" w:rsidR="00055DCC" w:rsidRPr="00055DCC" w:rsidRDefault="00055DCC" w:rsidP="00D728FB">
            <w:r>
              <w:t>T-doc</w:t>
            </w:r>
          </w:p>
        </w:tc>
        <w:tc>
          <w:tcPr>
            <w:tcW w:w="7087" w:type="dxa"/>
          </w:tcPr>
          <w:p w14:paraId="48744258" w14:textId="77777777" w:rsidR="00055DCC" w:rsidRPr="00055DCC" w:rsidRDefault="00055DCC" w:rsidP="00D728FB">
            <w:pPr>
              <w:jc w:val="center"/>
            </w:pPr>
            <w:r>
              <w:t>Proposal(s)</w:t>
            </w:r>
          </w:p>
        </w:tc>
        <w:tc>
          <w:tcPr>
            <w:tcW w:w="1815" w:type="dxa"/>
          </w:tcPr>
          <w:p w14:paraId="2F21FE57" w14:textId="77777777" w:rsidR="00055DCC" w:rsidRPr="00055DCC" w:rsidRDefault="00055DCC" w:rsidP="00D728FB">
            <w:pPr>
              <w:jc w:val="center"/>
            </w:pPr>
            <w:r>
              <w:t>Preference</w:t>
            </w:r>
          </w:p>
        </w:tc>
      </w:tr>
      <w:tr w:rsidR="00055DCC" w:rsidRPr="003D25D4" w14:paraId="7B2E6B78" w14:textId="77777777" w:rsidTr="00D728FB">
        <w:tc>
          <w:tcPr>
            <w:tcW w:w="816" w:type="dxa"/>
          </w:tcPr>
          <w:p w14:paraId="64B62B61" w14:textId="5CA432AC" w:rsidR="00055DCC" w:rsidRPr="00442391" w:rsidRDefault="00D728FB"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_Ref24389923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[7]</w:t>
            </w:r>
            <w:r w:rsidRPr="00442391">
              <w:rPr>
                <w:rFonts w:ascii="Times New Roman" w:hAnsi="Times New Roman"/>
                <w:sz w:val="20"/>
                <w:szCs w:val="20"/>
              </w:rPr>
              <w:fldChar w:fldCharType="end"/>
            </w:r>
          </w:p>
        </w:tc>
        <w:tc>
          <w:tcPr>
            <w:tcW w:w="7087" w:type="dxa"/>
          </w:tcPr>
          <w:p w14:paraId="3BAB27D7" w14:textId="40CD981C" w:rsidR="00055DCC" w:rsidRPr="00442391" w:rsidRDefault="00D728FB" w:rsidP="00D728FB">
            <w:pPr>
              <w:pStyle w:val="Caption"/>
              <w:rPr>
                <w:rFonts w:ascii="Times New Roman" w:hAnsi="Times New Roman"/>
                <w:sz w:val="20"/>
                <w:szCs w:val="20"/>
                <w:lang w:eastAsia="en-US"/>
              </w:rPr>
            </w:pPr>
            <w:r w:rsidRPr="00442391">
              <w:rPr>
                <w:rFonts w:ascii="Times New Roman" w:hAnsi="Times New Roman"/>
                <w:sz w:val="20"/>
                <w:szCs w:val="20"/>
                <w:highlight w:val="yellow"/>
              </w:rPr>
              <w:t xml:space="preserve">Proposal </w:t>
            </w:r>
            <w:r w:rsidRPr="00442391">
              <w:rPr>
                <w:rFonts w:ascii="Times New Roman" w:hAnsi="Times New Roman"/>
                <w:sz w:val="20"/>
                <w:szCs w:val="20"/>
                <w:highlight w:val="yellow"/>
              </w:rPr>
              <w:fldChar w:fldCharType="begin"/>
            </w:r>
            <w:r w:rsidRPr="00442391">
              <w:rPr>
                <w:rFonts w:ascii="Times New Roman" w:hAnsi="Times New Roman"/>
                <w:sz w:val="20"/>
                <w:szCs w:val="20"/>
                <w:highlight w:val="yellow"/>
              </w:rPr>
              <w:instrText xml:space="preserve"> SEQ Proposal \* ARABIC </w:instrText>
            </w:r>
            <w:r w:rsidRPr="00442391">
              <w:rPr>
                <w:rFonts w:ascii="Times New Roman" w:hAnsi="Times New Roman"/>
                <w:sz w:val="20"/>
                <w:szCs w:val="20"/>
                <w:highlight w:val="yellow"/>
              </w:rPr>
              <w:fldChar w:fldCharType="separate"/>
            </w:r>
            <w:r w:rsidRPr="00442391">
              <w:rPr>
                <w:rFonts w:ascii="Times New Roman" w:hAnsi="Times New Roman"/>
                <w:noProof/>
                <w:sz w:val="20"/>
                <w:szCs w:val="20"/>
                <w:highlight w:val="yellow"/>
              </w:rPr>
              <w:t>6</w:t>
            </w:r>
            <w:r w:rsidRPr="00442391">
              <w:rPr>
                <w:rFonts w:ascii="Times New Roman" w:hAnsi="Times New Roman"/>
                <w:sz w:val="20"/>
                <w:szCs w:val="20"/>
                <w:highlight w:val="yellow"/>
              </w:rPr>
              <w:fldChar w:fldCharType="end"/>
            </w:r>
            <w:r w:rsidRPr="00442391">
              <w:rPr>
                <w:rFonts w:ascii="Times New Roman" w:hAnsi="Times New Roman"/>
                <w:sz w:val="20"/>
                <w:szCs w:val="20"/>
              </w:rPr>
              <w:t>: UE is not expected to receive a different value in the 1-bit indication before the previous indicated minimum applicable K0 and K2 values are applied.</w:t>
            </w:r>
          </w:p>
        </w:tc>
        <w:tc>
          <w:tcPr>
            <w:tcW w:w="1815" w:type="dxa"/>
          </w:tcPr>
          <w:p w14:paraId="302449C2" w14:textId="33C26BC9" w:rsidR="00055DCC" w:rsidRPr="00442391" w:rsidRDefault="00542A4F"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4674CA0C" w14:textId="77777777" w:rsidTr="00D728FB">
        <w:tc>
          <w:tcPr>
            <w:tcW w:w="816" w:type="dxa"/>
          </w:tcPr>
          <w:p w14:paraId="3EDDCC2F" w14:textId="2238DE8E" w:rsidR="00055DCC" w:rsidRPr="00442391" w:rsidRDefault="00B34D4D"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_Ref24390885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[8]</w:t>
            </w:r>
            <w:r w:rsidRPr="00442391">
              <w:rPr>
                <w:rFonts w:ascii="Times New Roman" w:hAnsi="Times New Roman"/>
                <w:sz w:val="20"/>
                <w:szCs w:val="20"/>
              </w:rPr>
              <w:fldChar w:fldCharType="end"/>
            </w:r>
          </w:p>
        </w:tc>
        <w:tc>
          <w:tcPr>
            <w:tcW w:w="7087" w:type="dxa"/>
          </w:tcPr>
          <w:p w14:paraId="7EDEAC58" w14:textId="77777777" w:rsidR="00055DCC" w:rsidRPr="00442391" w:rsidRDefault="00B34D4D" w:rsidP="00D728FB">
            <w:pPr>
              <w:rPr>
                <w:rFonts w:ascii="Times New Roman" w:hAnsi="Times New Roman"/>
                <w:b/>
                <w:sz w:val="20"/>
                <w:szCs w:val="20"/>
                <w:lang w:eastAsia="zh-CN"/>
              </w:rPr>
            </w:pPr>
            <w:r w:rsidRPr="00442391">
              <w:rPr>
                <w:rFonts w:ascii="Times New Roman" w:hAnsi="Times New Roman"/>
                <w:b/>
                <w:sz w:val="20"/>
                <w:szCs w:val="20"/>
                <w:highlight w:val="yellow"/>
                <w:lang w:eastAsia="zh-CN"/>
              </w:rPr>
              <w:t>Proposal 8</w:t>
            </w:r>
            <w:r w:rsidRPr="00442391">
              <w:rPr>
                <w:rFonts w:ascii="Times New Roman" w:hAnsi="Times New Roman"/>
                <w:b/>
                <w:sz w:val="20"/>
                <w:szCs w:val="20"/>
                <w:lang w:eastAsia="zh-CN"/>
              </w:rPr>
              <w:t>: UE is not expected to be indicated a different minimum K0/K2 value before the prior minimum K0/K2 indication takes effect.</w:t>
            </w:r>
          </w:p>
          <w:p w14:paraId="3F86B05E" w14:textId="77777777" w:rsidR="00237ED1" w:rsidRPr="00442391" w:rsidRDefault="00237ED1" w:rsidP="00237ED1">
            <w:pPr>
              <w:spacing w:beforeLines="50" w:before="120"/>
              <w:rPr>
                <w:rFonts w:ascii="Times New Roman" w:eastAsia="MS Mincho" w:hAnsi="Times New Roman"/>
                <w:b/>
                <w:sz w:val="20"/>
                <w:szCs w:val="20"/>
                <w:lang w:eastAsia="ja-JP"/>
              </w:rPr>
            </w:pPr>
            <w:r w:rsidRPr="00442391">
              <w:rPr>
                <w:rFonts w:ascii="Times New Roman" w:eastAsia="MS Mincho" w:hAnsi="Times New Roman"/>
                <w:b/>
                <w:sz w:val="20"/>
                <w:szCs w:val="20"/>
                <w:highlight w:val="yellow"/>
                <w:lang w:eastAsia="ja-JP"/>
              </w:rPr>
              <w:t>Proposal 9</w:t>
            </w:r>
            <w:r w:rsidRPr="00442391">
              <w:rPr>
                <w:rFonts w:ascii="Times New Roman" w:eastAsia="MS Mincho" w:hAnsi="Times New Roman"/>
                <w:b/>
                <w:sz w:val="20"/>
                <w:szCs w:val="20"/>
                <w:lang w:eastAsia="ja-JP"/>
              </w:rPr>
              <w:t xml:space="preserve">: </w:t>
            </w:r>
            <w:r w:rsidRPr="00442391">
              <w:rPr>
                <w:rFonts w:ascii="Times New Roman" w:hAnsi="Times New Roman"/>
                <w:b/>
                <w:bCs/>
                <w:sz w:val="20"/>
                <w:szCs w:val="20"/>
                <w:lang w:eastAsia="zh-CN"/>
              </w:rPr>
              <w:t xml:space="preserve">Before a prior minimum K0/K2 indication takes effect, </w:t>
            </w:r>
            <w:r w:rsidRPr="00442391">
              <w:rPr>
                <w:rFonts w:ascii="Times New Roman" w:eastAsia="MS Mincho" w:hAnsi="Times New Roman"/>
                <w:b/>
                <w:sz w:val="20"/>
                <w:szCs w:val="20"/>
                <w:lang w:eastAsia="ja-JP"/>
              </w:rPr>
              <w:t>a later indication with the same value as the prior indication does not impact the application of the prior indication.</w:t>
            </w:r>
          </w:p>
          <w:p w14:paraId="5DEF0F00" w14:textId="0B49032E" w:rsidR="00237ED1" w:rsidRPr="00442391" w:rsidRDefault="00237ED1" w:rsidP="00D728FB">
            <w:pPr>
              <w:rPr>
                <w:rFonts w:ascii="Times New Roman" w:hAnsi="Times New Roman"/>
                <w:b/>
                <w:i/>
                <w:sz w:val="20"/>
                <w:szCs w:val="20"/>
                <w:lang w:eastAsia="zh-CN"/>
              </w:rPr>
            </w:pPr>
          </w:p>
        </w:tc>
        <w:tc>
          <w:tcPr>
            <w:tcW w:w="1815" w:type="dxa"/>
          </w:tcPr>
          <w:p w14:paraId="371F4A5E" w14:textId="6E3EE585" w:rsidR="00055DCC" w:rsidRPr="00442391" w:rsidRDefault="00542A4F"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5DB75C22" w14:textId="77777777" w:rsidTr="00D728FB">
        <w:tc>
          <w:tcPr>
            <w:tcW w:w="816" w:type="dxa"/>
          </w:tcPr>
          <w:p w14:paraId="0977F64B" w14:textId="7ABEC0E7" w:rsidR="00055DCC" w:rsidRPr="00442391" w:rsidRDefault="00583D96"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_Ref24392918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[9]</w:t>
            </w:r>
            <w:r w:rsidRPr="00442391">
              <w:rPr>
                <w:rFonts w:ascii="Times New Roman" w:hAnsi="Times New Roman"/>
                <w:sz w:val="20"/>
                <w:szCs w:val="20"/>
              </w:rPr>
              <w:fldChar w:fldCharType="end"/>
            </w:r>
          </w:p>
        </w:tc>
        <w:tc>
          <w:tcPr>
            <w:tcW w:w="7087" w:type="dxa"/>
          </w:tcPr>
          <w:p w14:paraId="5A305D1B" w14:textId="75990D37" w:rsidR="00055DCC" w:rsidRPr="00442391" w:rsidRDefault="00583D96" w:rsidP="00583D96">
            <w:pPr>
              <w:jc w:val="both"/>
              <w:rPr>
                <w:rFonts w:ascii="Times New Roman" w:hAnsi="Times New Roman"/>
                <w:b/>
                <w:bCs/>
                <w:sz w:val="20"/>
                <w:szCs w:val="20"/>
                <w:lang w:eastAsia="zh-CN"/>
              </w:rPr>
            </w:pPr>
            <w:r w:rsidRPr="00442391">
              <w:rPr>
                <w:rFonts w:ascii="Times New Roman" w:hAnsi="Times New Roman"/>
                <w:b/>
                <w:bCs/>
                <w:sz w:val="20"/>
                <w:szCs w:val="20"/>
                <w:highlight w:val="yellow"/>
                <w:lang w:eastAsia="zh-CN"/>
              </w:rPr>
              <w:t>Proposal 10</w:t>
            </w:r>
            <w:r w:rsidRPr="00442391">
              <w:rPr>
                <w:rFonts w:ascii="Times New Roman" w:hAnsi="Times New Roman"/>
                <w:b/>
                <w:bCs/>
                <w:sz w:val="20"/>
                <w:szCs w:val="20"/>
                <w:lang w:eastAsia="zh-CN"/>
              </w:rPr>
              <w:t>: During the application delay, the minimum applicable K0/K2 can be updated by BWP switching.</w:t>
            </w:r>
          </w:p>
        </w:tc>
        <w:tc>
          <w:tcPr>
            <w:tcW w:w="1815" w:type="dxa"/>
          </w:tcPr>
          <w:p w14:paraId="0C70C80D" w14:textId="0B9CEE6B" w:rsidR="00055DCC" w:rsidRPr="00442391" w:rsidRDefault="00583D96" w:rsidP="00D728FB">
            <w:pPr>
              <w:rPr>
                <w:rFonts w:ascii="Times New Roman" w:hAnsi="Times New Roman"/>
                <w:sz w:val="20"/>
                <w:szCs w:val="20"/>
              </w:rPr>
            </w:pPr>
            <w:r w:rsidRPr="00442391">
              <w:rPr>
                <w:rFonts w:ascii="Times New Roman" w:hAnsi="Times New Roman"/>
                <w:sz w:val="20"/>
                <w:szCs w:val="20"/>
              </w:rPr>
              <w:t>Can be updated</w:t>
            </w:r>
          </w:p>
        </w:tc>
      </w:tr>
      <w:tr w:rsidR="00055DCC" w:rsidRPr="003D25D4" w14:paraId="5C2E25F7" w14:textId="77777777" w:rsidTr="00D728FB">
        <w:tc>
          <w:tcPr>
            <w:tcW w:w="816" w:type="dxa"/>
          </w:tcPr>
          <w:p w14:paraId="5E567425" w14:textId="02FB5D86" w:rsidR="00055DCC" w:rsidRPr="00442391" w:rsidRDefault="00542A4F"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_Ref24399608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[12]</w:t>
            </w:r>
            <w:r w:rsidRPr="00442391">
              <w:rPr>
                <w:rFonts w:ascii="Times New Roman" w:hAnsi="Times New Roman"/>
                <w:sz w:val="20"/>
                <w:szCs w:val="20"/>
              </w:rPr>
              <w:fldChar w:fldCharType="end"/>
            </w:r>
          </w:p>
        </w:tc>
        <w:tc>
          <w:tcPr>
            <w:tcW w:w="7087" w:type="dxa"/>
          </w:tcPr>
          <w:p w14:paraId="35B28995" w14:textId="3A9735D1" w:rsidR="00055DCC" w:rsidRPr="00442391" w:rsidRDefault="00542A4F" w:rsidP="00D728FB">
            <w:pPr>
              <w:rPr>
                <w:rFonts w:ascii="Times New Roman" w:hAnsi="Times New Roman"/>
                <w:sz w:val="20"/>
                <w:szCs w:val="20"/>
              </w:rPr>
            </w:pPr>
            <w:r w:rsidRPr="00442391">
              <w:rPr>
                <w:rFonts w:ascii="Times New Roman" w:hAnsi="Times New Roman"/>
                <w:b/>
                <w:color w:val="000000" w:themeColor="text1"/>
                <w:sz w:val="20"/>
                <w:szCs w:val="20"/>
                <w:highlight w:val="yellow"/>
                <w:lang w:eastAsia="zh-CN"/>
              </w:rPr>
              <w:t>Proposal 7</w:t>
            </w:r>
            <w:r w:rsidRPr="00442391">
              <w:rPr>
                <w:rFonts w:ascii="Times New Roman" w:hAnsi="Times New Roman"/>
                <w:b/>
                <w:color w:val="000000" w:themeColor="text1"/>
                <w:sz w:val="20"/>
                <w:szCs w:val="20"/>
                <w:lang w:eastAsia="zh-CN"/>
              </w:rPr>
              <w:t>: Specification of UE behavior when a different minimum applicable value of K0/K2 is indicated during application delay is not necessary</w:t>
            </w:r>
          </w:p>
        </w:tc>
        <w:tc>
          <w:tcPr>
            <w:tcW w:w="1815" w:type="dxa"/>
          </w:tcPr>
          <w:p w14:paraId="1D54E050" w14:textId="55F85ADB" w:rsidR="00055DCC" w:rsidRPr="00442391" w:rsidRDefault="00542A4F" w:rsidP="00D728FB">
            <w:pPr>
              <w:rPr>
                <w:rFonts w:ascii="Times New Roman" w:hAnsi="Times New Roman"/>
                <w:sz w:val="20"/>
                <w:szCs w:val="20"/>
              </w:rPr>
            </w:pPr>
            <w:r w:rsidRPr="00442391">
              <w:rPr>
                <w:rFonts w:ascii="Times New Roman" w:hAnsi="Times New Roman"/>
                <w:sz w:val="20"/>
                <w:szCs w:val="20"/>
              </w:rPr>
              <w:t>Not to discuss</w:t>
            </w:r>
          </w:p>
        </w:tc>
      </w:tr>
      <w:tr w:rsidR="00055DCC" w:rsidRPr="003D25D4" w14:paraId="188AD0D8" w14:textId="77777777" w:rsidTr="00D728FB">
        <w:tc>
          <w:tcPr>
            <w:tcW w:w="816" w:type="dxa"/>
          </w:tcPr>
          <w:p w14:paraId="71736AD1" w14:textId="003F9E0C" w:rsidR="00055DCC" w:rsidRPr="00442391" w:rsidRDefault="00542A4F"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_Ref24400794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[13]</w:t>
            </w:r>
            <w:r w:rsidRPr="00442391">
              <w:rPr>
                <w:rFonts w:ascii="Times New Roman" w:hAnsi="Times New Roman"/>
                <w:sz w:val="20"/>
                <w:szCs w:val="20"/>
              </w:rPr>
              <w:fldChar w:fldCharType="end"/>
            </w:r>
          </w:p>
        </w:tc>
        <w:tc>
          <w:tcPr>
            <w:tcW w:w="7087" w:type="dxa"/>
          </w:tcPr>
          <w:p w14:paraId="73D5B7F4" w14:textId="304F4C71" w:rsidR="00055DCC" w:rsidRPr="00442391" w:rsidRDefault="00542A4F" w:rsidP="00542A4F">
            <w:pPr>
              <w:pStyle w:val="ListParagraph"/>
              <w:spacing w:after="120"/>
              <w:ind w:left="0"/>
              <w:rPr>
                <w:rFonts w:ascii="Times New Roman" w:eastAsia="MS Mincho" w:hAnsi="Times New Roman"/>
                <w:b/>
                <w:color w:val="000000" w:themeColor="text1"/>
                <w:sz w:val="20"/>
                <w:szCs w:val="20"/>
                <w:lang w:eastAsia="ja-JP"/>
              </w:rPr>
            </w:pPr>
            <w:r w:rsidRPr="00442391">
              <w:rPr>
                <w:rFonts w:ascii="Times New Roman" w:eastAsia="MS Mincho" w:hAnsi="Times New Roman"/>
                <w:b/>
                <w:color w:val="000000" w:themeColor="text1"/>
                <w:sz w:val="20"/>
                <w:szCs w:val="20"/>
                <w:highlight w:val="yellow"/>
                <w:lang w:eastAsia="ja-JP"/>
              </w:rPr>
              <w:t>Proposal 1</w:t>
            </w:r>
            <w:r w:rsidRPr="00442391">
              <w:rPr>
                <w:rFonts w:ascii="Times New Roman" w:eastAsia="MS Mincho" w:hAnsi="Times New Roman"/>
                <w:b/>
                <w:color w:val="000000" w:themeColor="text1"/>
                <w:sz w:val="20"/>
                <w:szCs w:val="20"/>
                <w:lang w:eastAsia="ja-JP"/>
              </w:rPr>
              <w:t>: During a switch between cross-slot scheduling parameters, the UE ignores the 1-bit indication before applying the previously indicated change.</w:t>
            </w:r>
          </w:p>
        </w:tc>
        <w:tc>
          <w:tcPr>
            <w:tcW w:w="1815" w:type="dxa"/>
          </w:tcPr>
          <w:p w14:paraId="68FEF85C" w14:textId="0EA1E9E8" w:rsidR="00055DCC" w:rsidRPr="00442391" w:rsidRDefault="00542A4F"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41C16FAB" w14:textId="77777777" w:rsidTr="00D728FB">
        <w:tc>
          <w:tcPr>
            <w:tcW w:w="816" w:type="dxa"/>
          </w:tcPr>
          <w:p w14:paraId="207AA5C5" w14:textId="239EE6F7" w:rsidR="00055DCC" w:rsidRPr="00442391" w:rsidRDefault="009B63C1"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_Ref24401532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[15]</w:t>
            </w:r>
            <w:r w:rsidRPr="00442391">
              <w:rPr>
                <w:rFonts w:ascii="Times New Roman" w:hAnsi="Times New Roman"/>
                <w:sz w:val="20"/>
                <w:szCs w:val="20"/>
              </w:rPr>
              <w:fldChar w:fldCharType="end"/>
            </w:r>
          </w:p>
        </w:tc>
        <w:tc>
          <w:tcPr>
            <w:tcW w:w="7087" w:type="dxa"/>
          </w:tcPr>
          <w:p w14:paraId="1C362BFE" w14:textId="39524436" w:rsidR="00055DCC" w:rsidRPr="00442391" w:rsidRDefault="009B63C1" w:rsidP="00D728FB">
            <w:pPr>
              <w:rPr>
                <w:rFonts w:ascii="Times New Roman" w:eastAsia="Malgun Gothic" w:hAnsi="Times New Roman"/>
                <w:b/>
                <w:sz w:val="20"/>
                <w:szCs w:val="20"/>
                <w:lang w:val="en-GB"/>
              </w:rPr>
            </w:pPr>
            <w:r w:rsidRPr="00442391">
              <w:rPr>
                <w:rFonts w:ascii="Times New Roman" w:eastAsia="Malgun Gothic" w:hAnsi="Times New Roman"/>
                <w:b/>
                <w:sz w:val="20"/>
                <w:szCs w:val="20"/>
                <w:highlight w:val="yellow"/>
                <w:lang w:val="en-GB"/>
              </w:rPr>
              <w:t>Proposal 10</w:t>
            </w:r>
            <w:r w:rsidRPr="00442391">
              <w:rPr>
                <w:rFonts w:ascii="Times New Roman" w:eastAsia="Malgun Gothic" w:hAnsi="Times New Roman"/>
                <w:b/>
                <w:sz w:val="20"/>
                <w:szCs w:val="20"/>
                <w:lang w:val="en-GB"/>
              </w:rPr>
              <w:t>: UE ignores the 1-bit indication for K</w:t>
            </w:r>
            <w:r w:rsidRPr="00442391">
              <w:rPr>
                <w:rFonts w:ascii="Times New Roman" w:eastAsia="Malgun Gothic" w:hAnsi="Times New Roman"/>
                <w:b/>
                <w:sz w:val="20"/>
                <w:szCs w:val="20"/>
                <w:vertAlign w:val="subscript"/>
                <w:lang w:val="en-GB"/>
              </w:rPr>
              <w:t>min</w:t>
            </w:r>
            <w:r w:rsidRPr="00442391">
              <w:rPr>
                <w:rFonts w:ascii="Times New Roman" w:eastAsia="Malgun Gothic" w:hAnsi="Times New Roman"/>
                <w:b/>
                <w:sz w:val="20"/>
                <w:szCs w:val="20"/>
                <w:lang w:val="en-GB"/>
              </w:rPr>
              <w:t xml:space="preserve"> value before applying previous indicated change. The UE is provided the exact time information where the UE can or cannot ignore the K</w:t>
            </w:r>
            <w:r w:rsidRPr="00442391">
              <w:rPr>
                <w:rFonts w:ascii="Times New Roman" w:eastAsia="Malgun Gothic" w:hAnsi="Times New Roman"/>
                <w:b/>
                <w:sz w:val="20"/>
                <w:szCs w:val="20"/>
                <w:vertAlign w:val="subscript"/>
                <w:lang w:val="en-GB"/>
              </w:rPr>
              <w:t>min</w:t>
            </w:r>
            <w:r w:rsidRPr="00442391">
              <w:rPr>
                <w:rFonts w:ascii="Times New Roman" w:eastAsia="Malgun Gothic" w:hAnsi="Times New Roman"/>
                <w:b/>
                <w:sz w:val="20"/>
                <w:szCs w:val="20"/>
                <w:lang w:val="en-GB"/>
              </w:rPr>
              <w:t xml:space="preserve"> indication by higher layer signalling.</w:t>
            </w:r>
          </w:p>
        </w:tc>
        <w:tc>
          <w:tcPr>
            <w:tcW w:w="1815" w:type="dxa"/>
          </w:tcPr>
          <w:p w14:paraId="6542764E" w14:textId="08791D9A" w:rsidR="00055DCC" w:rsidRPr="00442391" w:rsidRDefault="009B63C1"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0B189757" w14:textId="77777777" w:rsidTr="00D728FB">
        <w:tc>
          <w:tcPr>
            <w:tcW w:w="816" w:type="dxa"/>
          </w:tcPr>
          <w:p w14:paraId="34E5CB17" w14:textId="220F4979" w:rsidR="00055DCC" w:rsidRPr="00442391" w:rsidRDefault="009B63C1"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_Ref24402023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[16]</w:t>
            </w:r>
            <w:r w:rsidRPr="00442391">
              <w:rPr>
                <w:rFonts w:ascii="Times New Roman" w:hAnsi="Times New Roman"/>
                <w:sz w:val="20"/>
                <w:szCs w:val="20"/>
              </w:rPr>
              <w:fldChar w:fldCharType="end"/>
            </w:r>
          </w:p>
        </w:tc>
        <w:tc>
          <w:tcPr>
            <w:tcW w:w="7087" w:type="dxa"/>
          </w:tcPr>
          <w:p w14:paraId="6EACEE45" w14:textId="37C6D55A" w:rsidR="00055DCC" w:rsidRPr="00442391" w:rsidRDefault="009B63C1" w:rsidP="009B63C1">
            <w:pPr>
              <w:jc w:val="both"/>
              <w:rPr>
                <w:rFonts w:ascii="Times New Roman" w:hAnsi="Times New Roman"/>
                <w:b/>
                <w:sz w:val="20"/>
                <w:szCs w:val="20"/>
                <w:lang w:eastAsia="zh-CN"/>
              </w:rPr>
            </w:pPr>
            <w:r w:rsidRPr="00442391">
              <w:rPr>
                <w:rFonts w:ascii="Times New Roman" w:hAnsi="Times New Roman"/>
                <w:b/>
                <w:sz w:val="20"/>
                <w:szCs w:val="20"/>
                <w:highlight w:val="yellow"/>
                <w:lang w:eastAsia="zh-CN"/>
              </w:rPr>
              <w:t>Proposal 7</w:t>
            </w:r>
            <w:r w:rsidRPr="00442391">
              <w:rPr>
                <w:rFonts w:ascii="Times New Roman" w:hAnsi="Times New Roman"/>
                <w:b/>
                <w:sz w:val="20"/>
                <w:szCs w:val="20"/>
                <w:lang w:eastAsia="zh-CN"/>
              </w:rPr>
              <w:t>: UE is not expected to receive a different value of 1-bit indication during the application delay of previous 1-bit indication.</w:t>
            </w:r>
          </w:p>
        </w:tc>
        <w:tc>
          <w:tcPr>
            <w:tcW w:w="1815" w:type="dxa"/>
          </w:tcPr>
          <w:p w14:paraId="7B3DC0C1" w14:textId="5E05B23E" w:rsidR="00055DCC" w:rsidRPr="00442391" w:rsidRDefault="009B63C1"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2ACE54B6" w14:textId="77777777" w:rsidTr="00D728FB">
        <w:tc>
          <w:tcPr>
            <w:tcW w:w="816" w:type="dxa"/>
          </w:tcPr>
          <w:p w14:paraId="49729562" w14:textId="3F8275EF" w:rsidR="00055DCC" w:rsidRPr="00442391" w:rsidRDefault="006B50BE"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_Ref24405080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[19]</w:t>
            </w:r>
            <w:r w:rsidRPr="00442391">
              <w:rPr>
                <w:rFonts w:ascii="Times New Roman" w:hAnsi="Times New Roman"/>
                <w:sz w:val="20"/>
                <w:szCs w:val="20"/>
              </w:rPr>
              <w:fldChar w:fldCharType="end"/>
            </w:r>
          </w:p>
        </w:tc>
        <w:tc>
          <w:tcPr>
            <w:tcW w:w="7087" w:type="dxa"/>
          </w:tcPr>
          <w:p w14:paraId="4BD9B3F5" w14:textId="6A7B2726" w:rsidR="00055DCC" w:rsidRPr="00442391" w:rsidRDefault="006B50BE" w:rsidP="006B50BE">
            <w:pPr>
              <w:textAlignment w:val="center"/>
              <w:rPr>
                <w:rFonts w:ascii="Times New Roman" w:hAnsi="Times New Roman"/>
                <w:b/>
                <w:color w:val="000000"/>
                <w:sz w:val="20"/>
                <w:szCs w:val="20"/>
              </w:rPr>
            </w:pPr>
            <w:r w:rsidRPr="00442391">
              <w:rPr>
                <w:rFonts w:ascii="Times New Roman" w:hAnsi="Times New Roman"/>
                <w:b/>
                <w:sz w:val="20"/>
                <w:szCs w:val="20"/>
                <w:highlight w:val="yellow"/>
              </w:rPr>
              <w:t>Proposal 5</w:t>
            </w:r>
            <w:r w:rsidRPr="00442391">
              <w:rPr>
                <w:rFonts w:ascii="Times New Roman" w:hAnsi="Times New Roman"/>
                <w:b/>
                <w:sz w:val="20"/>
                <w:szCs w:val="20"/>
              </w:rPr>
              <w:t xml:space="preserve">: </w:t>
            </w:r>
            <w:r w:rsidRPr="00442391">
              <w:rPr>
                <w:rFonts w:ascii="Times New Roman" w:hAnsi="Times New Roman"/>
                <w:b/>
                <w:color w:val="000000"/>
                <w:sz w:val="20"/>
                <w:szCs w:val="20"/>
              </w:rPr>
              <w:t>UE ignores the 1-bit indication before applying previous indicated change.</w:t>
            </w:r>
          </w:p>
        </w:tc>
        <w:tc>
          <w:tcPr>
            <w:tcW w:w="1815" w:type="dxa"/>
          </w:tcPr>
          <w:p w14:paraId="79D9924C" w14:textId="7AC2B356" w:rsidR="00055DCC" w:rsidRPr="00442391" w:rsidRDefault="00455198"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1690D0E6" w14:textId="77777777" w:rsidTr="00D728FB">
        <w:tc>
          <w:tcPr>
            <w:tcW w:w="816" w:type="dxa"/>
          </w:tcPr>
          <w:p w14:paraId="4894A18F" w14:textId="0AF31689" w:rsidR="00055DCC" w:rsidRPr="00442391" w:rsidRDefault="002F4FEE"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_Ref24406698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[21]</w:t>
            </w:r>
            <w:r w:rsidRPr="00442391">
              <w:rPr>
                <w:rFonts w:ascii="Times New Roman" w:hAnsi="Times New Roman"/>
                <w:sz w:val="20"/>
                <w:szCs w:val="20"/>
              </w:rPr>
              <w:fldChar w:fldCharType="end"/>
            </w:r>
          </w:p>
        </w:tc>
        <w:tc>
          <w:tcPr>
            <w:tcW w:w="7087" w:type="dxa"/>
          </w:tcPr>
          <w:p w14:paraId="0906C3D1" w14:textId="2D7A0114" w:rsidR="00055DCC" w:rsidRPr="00442391" w:rsidRDefault="002F4FEE" w:rsidP="002F4FEE">
            <w:pPr>
              <w:jc w:val="both"/>
              <w:rPr>
                <w:rFonts w:ascii="Times New Roman" w:hAnsi="Times New Roman"/>
                <w:sz w:val="20"/>
                <w:szCs w:val="20"/>
              </w:rPr>
            </w:pPr>
            <w:r w:rsidRPr="00442391">
              <w:rPr>
                <w:rFonts w:ascii="Times New Roman" w:hAnsi="Times New Roman"/>
                <w:b/>
                <w:sz w:val="20"/>
                <w:szCs w:val="20"/>
                <w:highlight w:val="yellow"/>
              </w:rPr>
              <w:t>Proposal 7</w:t>
            </w:r>
            <w:r w:rsidRPr="00442391">
              <w:rPr>
                <w:rFonts w:ascii="Times New Roman" w:hAnsi="Times New Roman"/>
                <w:b/>
                <w:sz w:val="20"/>
                <w:szCs w:val="20"/>
              </w:rPr>
              <w:t xml:space="preserve"> : For scheduling DCIs received during the minimum applicable value switching duration, UE is not supposed to be indicated a new minimum applicable value which is different from most recently received new value which initiated switching.</w:t>
            </w:r>
          </w:p>
        </w:tc>
        <w:tc>
          <w:tcPr>
            <w:tcW w:w="1815" w:type="dxa"/>
          </w:tcPr>
          <w:p w14:paraId="6392ECBC" w14:textId="0B5298F5" w:rsidR="00055DCC" w:rsidRPr="00442391" w:rsidRDefault="00455198"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02449DF8" w14:textId="77777777" w:rsidTr="00D728FB">
        <w:tc>
          <w:tcPr>
            <w:tcW w:w="816" w:type="dxa"/>
          </w:tcPr>
          <w:p w14:paraId="4CAAD0E9" w14:textId="2AB44EE7" w:rsidR="00055DCC" w:rsidRPr="00442391" w:rsidRDefault="00455198"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_Ref24408969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[24]</w:t>
            </w:r>
            <w:r w:rsidRPr="00442391">
              <w:rPr>
                <w:rFonts w:ascii="Times New Roman" w:hAnsi="Times New Roman"/>
                <w:sz w:val="20"/>
                <w:szCs w:val="20"/>
              </w:rPr>
              <w:fldChar w:fldCharType="end"/>
            </w:r>
          </w:p>
        </w:tc>
        <w:tc>
          <w:tcPr>
            <w:tcW w:w="7087" w:type="dxa"/>
          </w:tcPr>
          <w:p w14:paraId="501D4DD0" w14:textId="3FACD3FA" w:rsidR="00055DCC" w:rsidRPr="00442391" w:rsidRDefault="00455198" w:rsidP="00455198">
            <w:pPr>
              <w:pStyle w:val="Caption"/>
              <w:rPr>
                <w:rFonts w:ascii="Times New Roman" w:hAnsi="Times New Roman"/>
                <w:sz w:val="20"/>
                <w:szCs w:val="20"/>
              </w:rPr>
            </w:pPr>
            <w:bookmarkStart w:id="17" w:name="_Toc24144170"/>
            <w:bookmarkStart w:id="18" w:name="_Hlk21045541"/>
            <w:r w:rsidRPr="00442391">
              <w:rPr>
                <w:rFonts w:ascii="Times New Roman" w:hAnsi="Times New Roman"/>
                <w:sz w:val="20"/>
                <w:szCs w:val="20"/>
                <w:highlight w:val="yellow"/>
              </w:rPr>
              <w:t xml:space="preserve">Proposal </w:t>
            </w:r>
            <w:r w:rsidRPr="00442391">
              <w:rPr>
                <w:rFonts w:ascii="Times New Roman" w:hAnsi="Times New Roman"/>
                <w:sz w:val="20"/>
                <w:szCs w:val="20"/>
                <w:highlight w:val="yellow"/>
              </w:rPr>
              <w:fldChar w:fldCharType="begin"/>
            </w:r>
            <w:r w:rsidRPr="00442391">
              <w:rPr>
                <w:rFonts w:ascii="Times New Roman" w:hAnsi="Times New Roman"/>
                <w:sz w:val="20"/>
                <w:szCs w:val="20"/>
                <w:highlight w:val="yellow"/>
              </w:rPr>
              <w:instrText xml:space="preserve"> SEQ Proposal \* ARABIC </w:instrText>
            </w:r>
            <w:r w:rsidRPr="00442391">
              <w:rPr>
                <w:rFonts w:ascii="Times New Roman" w:hAnsi="Times New Roman"/>
                <w:sz w:val="20"/>
                <w:szCs w:val="20"/>
                <w:highlight w:val="yellow"/>
              </w:rPr>
              <w:fldChar w:fldCharType="separate"/>
            </w:r>
            <w:r w:rsidRPr="00442391">
              <w:rPr>
                <w:rFonts w:ascii="Times New Roman" w:hAnsi="Times New Roman"/>
                <w:noProof/>
                <w:sz w:val="20"/>
                <w:szCs w:val="20"/>
                <w:highlight w:val="yellow"/>
              </w:rPr>
              <w:t>11</w:t>
            </w:r>
            <w:r w:rsidRPr="00442391">
              <w:rPr>
                <w:rFonts w:ascii="Times New Roman" w:hAnsi="Times New Roman"/>
                <w:noProof/>
                <w:sz w:val="20"/>
                <w:szCs w:val="20"/>
                <w:highlight w:val="yellow"/>
              </w:rPr>
              <w:fldChar w:fldCharType="end"/>
            </w:r>
            <w:r w:rsidRPr="00442391">
              <w:rPr>
                <w:rFonts w:ascii="Times New Roman" w:hAnsi="Times New Roman"/>
                <w:sz w:val="20"/>
                <w:szCs w:val="20"/>
              </w:rPr>
              <w:t>: UE does not expect to receive another indication of minimum scheduling offset change in a scheduling DCI for the same active BWP before the confirmation of the reception of a previous indication of minimum scheduling offset change. If the previous change indication is carried in a DL scheduling DCI, the confirmation happens when HARQ-ACK for the scheduled PDSCH is sent. If the previous change indication is carried in a UL scheduling DCI, the confirmation happens when the scheduled PUSCH is sent.</w:t>
            </w:r>
            <w:bookmarkEnd w:id="17"/>
            <w:bookmarkEnd w:id="18"/>
          </w:p>
        </w:tc>
        <w:tc>
          <w:tcPr>
            <w:tcW w:w="1815" w:type="dxa"/>
          </w:tcPr>
          <w:p w14:paraId="0F3F163B" w14:textId="575C4F14" w:rsidR="00055DCC" w:rsidRPr="00442391" w:rsidRDefault="00455198"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40FCB2E8" w14:textId="77777777" w:rsidTr="00D728FB">
        <w:tc>
          <w:tcPr>
            <w:tcW w:w="816" w:type="dxa"/>
          </w:tcPr>
          <w:p w14:paraId="1D6CDFFA" w14:textId="6243B22E" w:rsidR="00055DCC" w:rsidRPr="00442391" w:rsidRDefault="00442391"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_Ref24412161 \r \h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[26]</w:t>
            </w:r>
            <w:r w:rsidRPr="00442391">
              <w:rPr>
                <w:rFonts w:ascii="Times New Roman" w:hAnsi="Times New Roman"/>
                <w:sz w:val="20"/>
                <w:szCs w:val="20"/>
              </w:rPr>
              <w:fldChar w:fldCharType="end"/>
            </w:r>
          </w:p>
        </w:tc>
        <w:tc>
          <w:tcPr>
            <w:tcW w:w="7087" w:type="dxa"/>
          </w:tcPr>
          <w:p w14:paraId="74D94C17" w14:textId="42067675" w:rsidR="00055DCC" w:rsidRPr="00442391" w:rsidRDefault="00442391" w:rsidP="00D728FB">
            <w:pPr>
              <w:rPr>
                <w:rFonts w:ascii="Times New Roman" w:hAnsi="Times New Roman"/>
                <w:b/>
                <w:sz w:val="20"/>
                <w:szCs w:val="20"/>
                <w:lang w:val="en-GB"/>
              </w:rPr>
            </w:pPr>
            <w:r w:rsidRPr="004A5ADF">
              <w:rPr>
                <w:rFonts w:ascii="Times New Roman" w:hAnsi="Times New Roman"/>
                <w:b/>
                <w:sz w:val="20"/>
                <w:szCs w:val="20"/>
                <w:highlight w:val="yellow"/>
                <w:lang w:val="en-GB"/>
              </w:rPr>
              <w:t>Proposal 13</w:t>
            </w:r>
            <w:r w:rsidRPr="00442391">
              <w:rPr>
                <w:rFonts w:ascii="Times New Roman" w:hAnsi="Times New Roman"/>
                <w:b/>
                <w:sz w:val="20"/>
                <w:szCs w:val="20"/>
                <w:lang w:val="en-GB"/>
              </w:rPr>
              <w:t xml:space="preserve">: After a change of the applied minimum scheduling offset restriction indication carried by a DCI in slot n, the UE does not expect a new change to be indicated earlier than in slot n+X. </w:t>
            </w:r>
          </w:p>
        </w:tc>
        <w:tc>
          <w:tcPr>
            <w:tcW w:w="1815" w:type="dxa"/>
          </w:tcPr>
          <w:p w14:paraId="4F491021" w14:textId="1ED496A6" w:rsidR="00055DCC" w:rsidRPr="00442391" w:rsidRDefault="00442391" w:rsidP="00D728FB">
            <w:pPr>
              <w:rPr>
                <w:rFonts w:ascii="Times New Roman" w:hAnsi="Times New Roman"/>
                <w:sz w:val="20"/>
                <w:szCs w:val="20"/>
              </w:rPr>
            </w:pPr>
            <w:r w:rsidRPr="00442391">
              <w:rPr>
                <w:rFonts w:ascii="Times New Roman" w:hAnsi="Times New Roman"/>
                <w:sz w:val="20"/>
                <w:szCs w:val="20"/>
              </w:rPr>
              <w:t>Not expected</w:t>
            </w:r>
          </w:p>
        </w:tc>
      </w:tr>
    </w:tbl>
    <w:p w14:paraId="19A122D7" w14:textId="77777777" w:rsidR="006B559C" w:rsidRPr="00A839FE" w:rsidRDefault="006B559C" w:rsidP="00892594">
      <w:pPr>
        <w:rPr>
          <w:rFonts w:asciiTheme="minorHAnsi" w:hAnsiTheme="minorHAnsi"/>
          <w:lang w:eastAsia="en-US"/>
        </w:rPr>
      </w:pPr>
    </w:p>
    <w:p w14:paraId="714D0055" w14:textId="6CC237F3" w:rsidR="007A2B15" w:rsidRPr="00AA6EF8" w:rsidRDefault="00CD3606" w:rsidP="00CD3606">
      <w:pPr>
        <w:pStyle w:val="Heading2"/>
        <w:rPr>
          <w:rFonts w:asciiTheme="minorHAnsi" w:hAnsiTheme="minorHAnsi"/>
        </w:rPr>
      </w:pPr>
      <w:r w:rsidRPr="00AA6EF8">
        <w:rPr>
          <w:rFonts w:asciiTheme="minorHAnsi" w:hAnsiTheme="minorHAnsi"/>
        </w:rPr>
        <w:t>Interaction with BWP switch</w:t>
      </w:r>
    </w:p>
    <w:p w14:paraId="2C3D4676" w14:textId="160B9F80" w:rsidR="00CD3606" w:rsidRPr="00A839FE" w:rsidRDefault="00CD3606" w:rsidP="0033262F">
      <w:pPr>
        <w:rPr>
          <w:rFonts w:asciiTheme="minorHAnsi" w:hAnsiTheme="minorHAnsi"/>
          <w:lang w:eastAsia="en-US"/>
        </w:rPr>
      </w:pPr>
      <w:r w:rsidRPr="00A839FE">
        <w:rPr>
          <w:rFonts w:asciiTheme="minorHAnsi" w:hAnsiTheme="minorHAnsi"/>
          <w:lang w:eastAsia="en-US"/>
        </w:rPr>
        <w:t>When the change indication is carried in cross-BWP scheduling, how to ensure the application may re</w:t>
      </w:r>
      <w:r w:rsidR="009F070D">
        <w:rPr>
          <w:rFonts w:asciiTheme="minorHAnsi" w:hAnsiTheme="minorHAnsi"/>
          <w:lang w:eastAsia="en-US"/>
        </w:rPr>
        <w:t>quire special handling for</w:t>
      </w:r>
      <w:r w:rsidRPr="00A839FE">
        <w:rPr>
          <w:rFonts w:asciiTheme="minorHAnsi" w:hAnsiTheme="minorHAnsi"/>
          <w:lang w:eastAsia="en-US"/>
        </w:rPr>
        <w:t xml:space="preserve"> the case where source and target BWPs are of different numerologies</w:t>
      </w:r>
      <w:r w:rsidR="00AA6EF8">
        <w:rPr>
          <w:rFonts w:asciiTheme="minorHAnsi" w:hAnsiTheme="minorHAnsi"/>
          <w:lang w:eastAsia="en-US"/>
        </w:rPr>
        <w:t xml:space="preserve">, as shown in </w:t>
      </w:r>
      <w:r w:rsidR="00AA6EF8">
        <w:rPr>
          <w:rFonts w:asciiTheme="minorHAnsi" w:hAnsiTheme="minorHAnsi"/>
          <w:lang w:eastAsia="en-US"/>
        </w:rPr>
        <w:fldChar w:fldCharType="begin"/>
      </w:r>
      <w:r w:rsidR="00AA6EF8">
        <w:rPr>
          <w:rFonts w:asciiTheme="minorHAnsi" w:hAnsiTheme="minorHAnsi"/>
          <w:lang w:eastAsia="en-US"/>
        </w:rPr>
        <w:instrText xml:space="preserve"> REF _Ref24157433 \h </w:instrText>
      </w:r>
      <w:r w:rsidR="00AA6EF8">
        <w:rPr>
          <w:rFonts w:asciiTheme="minorHAnsi" w:hAnsiTheme="minorHAnsi"/>
          <w:lang w:eastAsia="en-US"/>
        </w:rPr>
      </w:r>
      <w:r w:rsidR="00AA6EF8">
        <w:rPr>
          <w:rFonts w:asciiTheme="minorHAnsi" w:hAnsiTheme="minorHAnsi"/>
          <w:lang w:eastAsia="en-US"/>
        </w:rPr>
        <w:fldChar w:fldCharType="separate"/>
      </w:r>
      <w:r w:rsidR="00AA6EF8" w:rsidRPr="00A839FE">
        <w:rPr>
          <w:rFonts w:asciiTheme="minorHAnsi" w:hAnsiTheme="minorHAnsi"/>
        </w:rPr>
        <w:t xml:space="preserve">Figure </w:t>
      </w:r>
      <w:r w:rsidR="00AA6EF8">
        <w:rPr>
          <w:rFonts w:asciiTheme="minorHAnsi" w:hAnsiTheme="minorHAnsi"/>
          <w:noProof/>
        </w:rPr>
        <w:t>1</w:t>
      </w:r>
      <w:r w:rsidR="00AA6EF8">
        <w:rPr>
          <w:rFonts w:asciiTheme="minorHAnsi" w:hAnsiTheme="minorHAnsi"/>
          <w:lang w:eastAsia="en-US"/>
        </w:rPr>
        <w:fldChar w:fldCharType="end"/>
      </w:r>
      <w:r w:rsidR="00AA6EF8">
        <w:rPr>
          <w:rFonts w:asciiTheme="minorHAnsi" w:hAnsiTheme="minorHAnsi"/>
          <w:lang w:eastAsia="en-US"/>
        </w:rPr>
        <w:t xml:space="preserve"> quoted from</w:t>
      </w:r>
      <w:r w:rsidRPr="00A839FE">
        <w:rPr>
          <w:rFonts w:asciiTheme="minorHAnsi" w:hAnsiTheme="minorHAnsi"/>
          <w:lang w:eastAsia="en-US"/>
        </w:rPr>
        <w:t xml:space="preserve"> </w:t>
      </w:r>
      <w:r w:rsidRPr="00A839FE">
        <w:rPr>
          <w:rFonts w:asciiTheme="minorHAnsi" w:hAnsiTheme="minorHAnsi"/>
          <w:lang w:eastAsia="en-US"/>
        </w:rPr>
        <w:fldChar w:fldCharType="begin"/>
      </w:r>
      <w:r w:rsidRPr="00A839FE">
        <w:rPr>
          <w:rFonts w:asciiTheme="minorHAnsi" w:hAnsiTheme="minorHAnsi"/>
          <w:lang w:eastAsia="en-US"/>
        </w:rPr>
        <w:instrText xml:space="preserve"> REF _Ref24156839 \r \h </w:instrText>
      </w:r>
      <w:r w:rsidR="00A839FE">
        <w:rPr>
          <w:rFonts w:asciiTheme="minorHAnsi" w:hAnsiTheme="minorHAnsi"/>
          <w:lang w:eastAsia="en-US"/>
        </w:rPr>
        <w:instrText xml:space="preserve"> \* MERGEFORMAT </w:instrText>
      </w:r>
      <w:r w:rsidRPr="00A839FE">
        <w:rPr>
          <w:rFonts w:asciiTheme="minorHAnsi" w:hAnsiTheme="minorHAnsi"/>
          <w:lang w:eastAsia="en-US"/>
        </w:rPr>
      </w:r>
      <w:r w:rsidRPr="00A839FE">
        <w:rPr>
          <w:rFonts w:asciiTheme="minorHAnsi" w:hAnsiTheme="minorHAnsi"/>
          <w:lang w:eastAsia="en-US"/>
        </w:rPr>
        <w:fldChar w:fldCharType="separate"/>
      </w:r>
      <w:r w:rsidRPr="00A839FE">
        <w:rPr>
          <w:rFonts w:asciiTheme="minorHAnsi" w:hAnsiTheme="minorHAnsi"/>
          <w:lang w:eastAsia="en-US"/>
        </w:rPr>
        <w:t>[6]</w:t>
      </w:r>
      <w:r w:rsidRPr="00A839FE">
        <w:rPr>
          <w:rFonts w:asciiTheme="minorHAnsi" w:hAnsiTheme="minorHAnsi"/>
          <w:lang w:eastAsia="en-US"/>
        </w:rPr>
        <w:fldChar w:fldCharType="end"/>
      </w:r>
      <w:r w:rsidRPr="00A839FE">
        <w:rPr>
          <w:rFonts w:asciiTheme="minorHAnsi" w:hAnsiTheme="minorHAnsi"/>
          <w:lang w:eastAsia="en-US"/>
        </w:rPr>
        <w:t xml:space="preserve">. </w:t>
      </w:r>
    </w:p>
    <w:p w14:paraId="0B9F2BFD" w14:textId="77777777" w:rsidR="00CD3606" w:rsidRPr="00A839FE" w:rsidRDefault="00CD3606" w:rsidP="00CD3606">
      <w:pPr>
        <w:keepNext/>
        <w:jc w:val="center"/>
        <w:rPr>
          <w:rFonts w:asciiTheme="minorHAnsi" w:hAnsiTheme="minorHAnsi"/>
        </w:rPr>
      </w:pPr>
      <w:r w:rsidRPr="00A839FE">
        <w:rPr>
          <w:rFonts w:asciiTheme="minorHAnsi" w:hAnsiTheme="minorHAnsi"/>
          <w:noProof/>
          <w:sz w:val="20"/>
          <w:szCs w:val="20"/>
          <w:lang w:eastAsia="zh-TW"/>
        </w:rPr>
        <w:drawing>
          <wp:inline distT="0" distB="0" distL="0" distR="0" wp14:anchorId="02BA7597" wp14:editId="6A955A69">
            <wp:extent cx="3132998" cy="130126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60282" cy="1312594"/>
                    </a:xfrm>
                    <a:prstGeom prst="rect">
                      <a:avLst/>
                    </a:prstGeom>
                    <a:noFill/>
                    <a:ln>
                      <a:noFill/>
                    </a:ln>
                  </pic:spPr>
                </pic:pic>
              </a:graphicData>
            </a:graphic>
          </wp:inline>
        </w:drawing>
      </w:r>
    </w:p>
    <w:p w14:paraId="764E012C" w14:textId="67EC2C48" w:rsidR="00CD3606" w:rsidRPr="00A839FE" w:rsidRDefault="00CD3606" w:rsidP="00CD3606">
      <w:pPr>
        <w:pStyle w:val="Caption"/>
        <w:jc w:val="center"/>
        <w:rPr>
          <w:rFonts w:asciiTheme="minorHAnsi" w:hAnsiTheme="minorHAnsi"/>
        </w:rPr>
      </w:pPr>
      <w:bookmarkStart w:id="19" w:name="_Ref24157433"/>
      <w:r w:rsidRPr="00A839FE">
        <w:rPr>
          <w:rFonts w:asciiTheme="minorHAnsi" w:hAnsiTheme="minorHAnsi"/>
        </w:rPr>
        <w:t xml:space="preserve">Figure </w:t>
      </w:r>
      <w:r w:rsidRPr="00A839FE">
        <w:rPr>
          <w:rFonts w:asciiTheme="minorHAnsi" w:hAnsiTheme="minorHAnsi"/>
        </w:rPr>
        <w:fldChar w:fldCharType="begin"/>
      </w:r>
      <w:r w:rsidRPr="00A839FE">
        <w:rPr>
          <w:rFonts w:asciiTheme="minorHAnsi" w:hAnsiTheme="minorHAnsi"/>
        </w:rPr>
        <w:instrText xml:space="preserve"> SEQ Figure \* ARABIC </w:instrText>
      </w:r>
      <w:r w:rsidRPr="00A839FE">
        <w:rPr>
          <w:rFonts w:asciiTheme="minorHAnsi" w:hAnsiTheme="minorHAnsi"/>
        </w:rPr>
        <w:fldChar w:fldCharType="separate"/>
      </w:r>
      <w:r w:rsidR="00AA6EF8">
        <w:rPr>
          <w:rFonts w:asciiTheme="minorHAnsi" w:hAnsiTheme="minorHAnsi"/>
          <w:noProof/>
        </w:rPr>
        <w:t>1</w:t>
      </w:r>
      <w:r w:rsidRPr="00A839FE">
        <w:rPr>
          <w:rFonts w:asciiTheme="minorHAnsi" w:hAnsiTheme="minorHAnsi"/>
        </w:rPr>
        <w:fldChar w:fldCharType="end"/>
      </w:r>
      <w:bookmarkEnd w:id="19"/>
      <w:r w:rsidRPr="00A839FE">
        <w:rPr>
          <w:rFonts w:asciiTheme="minorHAnsi" w:hAnsiTheme="minorHAnsi"/>
        </w:rPr>
        <w:t xml:space="preserve">: To keep absolute application delay across BWP switch; quoted from </w:t>
      </w:r>
      <w:r w:rsidRPr="00A839FE">
        <w:rPr>
          <w:rFonts w:asciiTheme="minorHAnsi" w:hAnsiTheme="minorHAnsi"/>
        </w:rPr>
        <w:fldChar w:fldCharType="begin"/>
      </w:r>
      <w:r w:rsidRPr="00A839FE">
        <w:rPr>
          <w:rFonts w:asciiTheme="minorHAnsi" w:hAnsiTheme="minorHAnsi"/>
        </w:rPr>
        <w:instrText xml:space="preserve"> REF _Ref24156839 \r \h </w:instrText>
      </w:r>
      <w:r w:rsidR="00A839FE">
        <w:rPr>
          <w:rFonts w:asciiTheme="minorHAnsi" w:hAnsiTheme="minorHAnsi"/>
        </w:rPr>
        <w:instrText xml:space="preserve"> \* MERGEFORMAT </w:instrText>
      </w:r>
      <w:r w:rsidRPr="00A839FE">
        <w:rPr>
          <w:rFonts w:asciiTheme="minorHAnsi" w:hAnsiTheme="minorHAnsi"/>
        </w:rPr>
      </w:r>
      <w:r w:rsidRPr="00A839FE">
        <w:rPr>
          <w:rFonts w:asciiTheme="minorHAnsi" w:hAnsiTheme="minorHAnsi"/>
        </w:rPr>
        <w:fldChar w:fldCharType="separate"/>
      </w:r>
      <w:r w:rsidRPr="00A839FE">
        <w:rPr>
          <w:rFonts w:asciiTheme="minorHAnsi" w:hAnsiTheme="minorHAnsi"/>
        </w:rPr>
        <w:t>[6]</w:t>
      </w:r>
      <w:r w:rsidRPr="00A839FE">
        <w:rPr>
          <w:rFonts w:asciiTheme="minorHAnsi" w:hAnsiTheme="minorHAnsi"/>
        </w:rPr>
        <w:fldChar w:fldCharType="end"/>
      </w:r>
    </w:p>
    <w:p w14:paraId="5A65C88C" w14:textId="77777777" w:rsidR="00F90D2C" w:rsidRDefault="00F90D2C" w:rsidP="00CD3606">
      <w:pPr>
        <w:rPr>
          <w:rFonts w:asciiTheme="minorHAnsi" w:hAnsiTheme="minorHAnsi"/>
        </w:rPr>
      </w:pPr>
    </w:p>
    <w:p w14:paraId="5745D01B" w14:textId="3D57A78C" w:rsidR="0099114F" w:rsidRDefault="00AA6EF8" w:rsidP="00CD3606">
      <w:pPr>
        <w:rPr>
          <w:rFonts w:asciiTheme="minorHAnsi" w:hAnsiTheme="minorHAnsi"/>
        </w:rPr>
      </w:pPr>
      <w:r>
        <w:rPr>
          <w:rFonts w:asciiTheme="minorHAnsi" w:hAnsiTheme="minorHAnsi"/>
        </w:rPr>
        <w:t xml:space="preserve">The above question is related to which delay UE should follow if the change indication on the minimum applicable K0 and K2 values is indicated by the 1-bit indication and by the BWP switch indication. In </w:t>
      </w:r>
      <w:r>
        <w:rPr>
          <w:rFonts w:asciiTheme="minorHAnsi" w:hAnsiTheme="minorHAnsi"/>
        </w:rPr>
        <w:fldChar w:fldCharType="begin"/>
      </w:r>
      <w:r>
        <w:rPr>
          <w:rFonts w:asciiTheme="minorHAnsi" w:hAnsiTheme="minorHAnsi"/>
        </w:rPr>
        <w:instrText xml:space="preserve"> REF _Ref24993412 \h </w:instrText>
      </w:r>
      <w:r>
        <w:rPr>
          <w:rFonts w:asciiTheme="minorHAnsi" w:hAnsiTheme="minorHAnsi"/>
        </w:rPr>
      </w:r>
      <w:r>
        <w:rPr>
          <w:rFonts w:asciiTheme="minorHAnsi" w:hAnsiTheme="minorHAnsi"/>
        </w:rPr>
        <w:fldChar w:fldCharType="separate"/>
      </w:r>
      <w:r>
        <w:t xml:space="preserve">Table </w:t>
      </w:r>
      <w:r>
        <w:rPr>
          <w:noProof/>
        </w:rPr>
        <w:t>7</w:t>
      </w:r>
      <w:r>
        <w:rPr>
          <w:rFonts w:asciiTheme="minorHAnsi" w:hAnsiTheme="minorHAnsi"/>
        </w:rPr>
        <w:fldChar w:fldCharType="end"/>
      </w:r>
      <w:r>
        <w:rPr>
          <w:rFonts w:asciiTheme="minorHAnsi" w:hAnsiTheme="minorHAnsi"/>
        </w:rPr>
        <w:t xml:space="preserve">, there summarize on the interaction between the application delay and BWP switch delay. There are 5 out of 6 companies suggest to follow BWP switch delay whenever the change on minimum applicable K0 and K2 values is triggered by BWP switch indication. </w:t>
      </w:r>
    </w:p>
    <w:p w14:paraId="34C67A89" w14:textId="77777777" w:rsidR="0099114F" w:rsidRDefault="0099114F" w:rsidP="00CD3606">
      <w:pPr>
        <w:rPr>
          <w:rFonts w:asciiTheme="minorHAnsi" w:hAnsiTheme="minorHAnsi"/>
        </w:rPr>
      </w:pPr>
    </w:p>
    <w:p w14:paraId="3BB2D944" w14:textId="7EBA5FE2" w:rsidR="0099114F" w:rsidRDefault="0099114F" w:rsidP="0099114F">
      <w:pPr>
        <w:autoSpaceDE w:val="0"/>
        <w:autoSpaceDN w:val="0"/>
        <w:spacing w:before="40" w:after="40"/>
        <w:rPr>
          <w:rFonts w:ascii="Times New Roman" w:eastAsia="Times New Roman" w:hAnsi="Times New Roman" w:cs="Times New Roman"/>
          <w:sz w:val="24"/>
          <w:szCs w:val="24"/>
          <w:lang w:val="x-none" w:eastAsia="en-US"/>
        </w:rPr>
      </w:pPr>
      <w:r w:rsidRPr="0099114F">
        <w:rPr>
          <w:rFonts w:asciiTheme="minorHAnsi" w:hAnsiTheme="minorHAnsi"/>
          <w:b/>
          <w:highlight w:val="yellow"/>
          <w:lang w:eastAsia="en-US"/>
        </w:rPr>
        <w:t>Proposal 5</w:t>
      </w:r>
      <w:r>
        <w:rPr>
          <w:rFonts w:asciiTheme="minorHAnsi" w:hAnsiTheme="minorHAnsi"/>
          <w:b/>
          <w:lang w:eastAsia="en-US"/>
        </w:rPr>
        <w:t xml:space="preserve">: </w:t>
      </w:r>
      <w:r>
        <w:rPr>
          <w:sz w:val="24"/>
          <w:szCs w:val="24"/>
          <w:lang w:val="x-none"/>
        </w:rPr>
        <w:t xml:space="preserve">A UE does not expect to detect a DCI format 1_1 or </w:t>
      </w:r>
      <w:r>
        <w:rPr>
          <w:sz w:val="24"/>
          <w:szCs w:val="24"/>
        </w:rPr>
        <w:t xml:space="preserve">a </w:t>
      </w:r>
      <w:r>
        <w:rPr>
          <w:sz w:val="24"/>
          <w:szCs w:val="24"/>
          <w:lang w:val="x-none"/>
        </w:rPr>
        <w:t xml:space="preserve">DCI format 0_1 indicating </w:t>
      </w:r>
      <w:r>
        <w:rPr>
          <w:sz w:val="24"/>
          <w:szCs w:val="24"/>
        </w:rPr>
        <w:t xml:space="preserve">respectively an </w:t>
      </w:r>
      <w:r>
        <w:rPr>
          <w:sz w:val="24"/>
          <w:szCs w:val="24"/>
          <w:lang w:val="x-none"/>
        </w:rPr>
        <w:t xml:space="preserve">active DL </w:t>
      </w:r>
      <w:r>
        <w:rPr>
          <w:sz w:val="24"/>
          <w:szCs w:val="24"/>
        </w:rPr>
        <w:t xml:space="preserve">BWP </w:t>
      </w:r>
      <w:r>
        <w:rPr>
          <w:sz w:val="24"/>
          <w:szCs w:val="24"/>
          <w:lang w:val="x-none"/>
        </w:rPr>
        <w:t xml:space="preserve">or </w:t>
      </w:r>
      <w:r>
        <w:rPr>
          <w:sz w:val="24"/>
          <w:szCs w:val="24"/>
        </w:rPr>
        <w:t xml:space="preserve">an active </w:t>
      </w:r>
      <w:r>
        <w:rPr>
          <w:sz w:val="24"/>
          <w:szCs w:val="24"/>
          <w:lang w:val="x-none"/>
        </w:rPr>
        <w:t xml:space="preserve">UL BWP change with the </w:t>
      </w:r>
      <w:r>
        <w:rPr>
          <w:sz w:val="24"/>
          <w:szCs w:val="24"/>
        </w:rPr>
        <w:t xml:space="preserve">corresponding </w:t>
      </w:r>
      <w:r>
        <w:rPr>
          <w:sz w:val="24"/>
          <w:szCs w:val="24"/>
          <w:lang w:val="x-none"/>
        </w:rPr>
        <w:t xml:space="preserve">time domain resource assignment field providing a slot offset </w:t>
      </w:r>
      <w:r>
        <w:rPr>
          <w:sz w:val="24"/>
          <w:szCs w:val="24"/>
        </w:rPr>
        <w:t xml:space="preserve">value </w:t>
      </w:r>
      <w:r>
        <w:rPr>
          <w:sz w:val="24"/>
          <w:szCs w:val="24"/>
          <w:lang w:val="x-none"/>
        </w:rPr>
        <w:t xml:space="preserve">for </w:t>
      </w:r>
      <w:r>
        <w:rPr>
          <w:sz w:val="24"/>
          <w:szCs w:val="24"/>
        </w:rPr>
        <w:t>a</w:t>
      </w:r>
      <w:r>
        <w:rPr>
          <w:sz w:val="24"/>
          <w:szCs w:val="24"/>
          <w:lang w:val="x-none"/>
        </w:rPr>
        <w:t xml:space="preserve"> PDSCH reception or PUSCH transmission that is smaller than a d</w:t>
      </w:r>
      <w:r>
        <w:rPr>
          <w:sz w:val="24"/>
          <w:szCs w:val="24"/>
        </w:rPr>
        <w:t xml:space="preserve">elay required by the UE for an </w:t>
      </w:r>
      <w:r>
        <w:rPr>
          <w:sz w:val="24"/>
          <w:szCs w:val="24"/>
          <w:lang w:val="x-none"/>
        </w:rPr>
        <w:t xml:space="preserve">active DL </w:t>
      </w:r>
      <w:r>
        <w:rPr>
          <w:sz w:val="24"/>
          <w:szCs w:val="24"/>
        </w:rPr>
        <w:t xml:space="preserve">BWP change </w:t>
      </w:r>
      <w:r>
        <w:rPr>
          <w:sz w:val="24"/>
          <w:szCs w:val="24"/>
          <w:lang w:val="x-none"/>
        </w:rPr>
        <w:t>or UL BWP change [</w:t>
      </w:r>
      <w:r>
        <w:rPr>
          <w:sz w:val="24"/>
          <w:szCs w:val="24"/>
        </w:rPr>
        <w:t xml:space="preserve">10, </w:t>
      </w:r>
      <w:r>
        <w:rPr>
          <w:sz w:val="24"/>
          <w:szCs w:val="24"/>
          <w:lang w:val="x-none"/>
        </w:rPr>
        <w:t xml:space="preserve">TS 38.133] </w:t>
      </w:r>
      <w:r>
        <w:rPr>
          <w:color w:val="0000FF"/>
          <w:sz w:val="24"/>
          <w:szCs w:val="24"/>
          <w:lang w:val="x-none"/>
        </w:rPr>
        <w:t>or X*2^μ</w:t>
      </w:r>
      <w:r>
        <w:rPr>
          <w:color w:val="0000FF"/>
          <w:sz w:val="24"/>
          <w:szCs w:val="24"/>
          <w:vertAlign w:val="subscript"/>
          <w:lang w:val="x-none"/>
        </w:rPr>
        <w:t>PDSCH</w:t>
      </w:r>
      <w:r>
        <w:rPr>
          <w:color w:val="0000FF"/>
          <w:sz w:val="24"/>
          <w:szCs w:val="24"/>
          <w:lang w:val="x-none"/>
        </w:rPr>
        <w:t>/2^μ</w:t>
      </w:r>
      <w:r>
        <w:rPr>
          <w:color w:val="0000FF"/>
          <w:sz w:val="24"/>
          <w:szCs w:val="24"/>
          <w:vertAlign w:val="subscript"/>
          <w:lang w:val="x-none"/>
        </w:rPr>
        <w:t>PDCCH</w:t>
      </w:r>
      <w:r>
        <w:rPr>
          <w:color w:val="0000FF"/>
          <w:sz w:val="24"/>
          <w:szCs w:val="24"/>
          <w:lang w:val="x-none"/>
        </w:rPr>
        <w:t xml:space="preserve"> where X is the application delay for changing the minimum applicable K0 (K2) value by the DCI format 1_1 (0_1) that triggers DL (UL) BWP change</w:t>
      </w:r>
      <w:r>
        <w:rPr>
          <w:sz w:val="24"/>
          <w:szCs w:val="24"/>
          <w:lang w:val="x-none"/>
        </w:rPr>
        <w:t>.</w:t>
      </w:r>
    </w:p>
    <w:p w14:paraId="60AE3510" w14:textId="77777777" w:rsidR="00AA6EF8" w:rsidRPr="0099114F" w:rsidRDefault="00AA6EF8" w:rsidP="00CD3606">
      <w:pPr>
        <w:rPr>
          <w:rFonts w:asciiTheme="minorHAnsi" w:hAnsiTheme="minorHAnsi"/>
          <w:lang w:val="x-none"/>
        </w:rPr>
      </w:pPr>
    </w:p>
    <w:p w14:paraId="7DB2ADC1" w14:textId="77777777" w:rsidR="0019128A" w:rsidRDefault="0019128A" w:rsidP="0019128A">
      <w:pPr>
        <w:pStyle w:val="Caption"/>
        <w:keepNext/>
        <w:jc w:val="center"/>
      </w:pPr>
      <w:bookmarkStart w:id="20" w:name="_Ref24993412"/>
      <w:r>
        <w:t xml:space="preserve">Table </w:t>
      </w:r>
      <w:r>
        <w:fldChar w:fldCharType="begin"/>
      </w:r>
      <w:r>
        <w:instrText xml:space="preserve"> SEQ Table \* ARABIC </w:instrText>
      </w:r>
      <w:r>
        <w:fldChar w:fldCharType="separate"/>
      </w:r>
      <w:r>
        <w:rPr>
          <w:noProof/>
        </w:rPr>
        <w:t>7</w:t>
      </w:r>
      <w:r>
        <w:fldChar w:fldCharType="end"/>
      </w:r>
      <w:bookmarkEnd w:id="20"/>
      <w:r>
        <w:t>: Companies' views on interaction between the application delay and BWP switch delay</w:t>
      </w:r>
    </w:p>
    <w:tbl>
      <w:tblPr>
        <w:tblStyle w:val="TableGrid"/>
        <w:tblW w:w="9718" w:type="dxa"/>
        <w:tblInd w:w="739" w:type="dxa"/>
        <w:tblLook w:val="04A0" w:firstRow="1" w:lastRow="0" w:firstColumn="1" w:lastColumn="0" w:noHBand="0" w:noVBand="1"/>
      </w:tblPr>
      <w:tblGrid>
        <w:gridCol w:w="816"/>
        <w:gridCol w:w="7087"/>
        <w:gridCol w:w="1815"/>
      </w:tblGrid>
      <w:tr w:rsidR="0019128A" w:rsidRPr="003D25D4" w14:paraId="1BFE18D7" w14:textId="77777777" w:rsidTr="00E86F92">
        <w:tc>
          <w:tcPr>
            <w:tcW w:w="816" w:type="dxa"/>
          </w:tcPr>
          <w:p w14:paraId="4AC0C1F2" w14:textId="77777777" w:rsidR="0019128A" w:rsidRPr="00055DCC" w:rsidRDefault="0019128A" w:rsidP="00E86F92">
            <w:r>
              <w:t>T-doc</w:t>
            </w:r>
          </w:p>
        </w:tc>
        <w:tc>
          <w:tcPr>
            <w:tcW w:w="7087" w:type="dxa"/>
          </w:tcPr>
          <w:p w14:paraId="5FDD2C11" w14:textId="77777777" w:rsidR="0019128A" w:rsidRPr="00055DCC" w:rsidRDefault="0019128A" w:rsidP="00E86F92">
            <w:pPr>
              <w:jc w:val="center"/>
            </w:pPr>
            <w:r>
              <w:t>Proposal(s)</w:t>
            </w:r>
          </w:p>
        </w:tc>
        <w:tc>
          <w:tcPr>
            <w:tcW w:w="1815" w:type="dxa"/>
          </w:tcPr>
          <w:p w14:paraId="42F06922" w14:textId="77777777" w:rsidR="0019128A" w:rsidRPr="00055DCC" w:rsidRDefault="0019128A" w:rsidP="00E86F92">
            <w:pPr>
              <w:jc w:val="center"/>
            </w:pPr>
            <w:r>
              <w:t>Preference</w:t>
            </w:r>
          </w:p>
        </w:tc>
      </w:tr>
      <w:tr w:rsidR="0019128A" w:rsidRPr="003D25D4" w14:paraId="5E8F56B0" w14:textId="77777777" w:rsidTr="00E86F92">
        <w:tc>
          <w:tcPr>
            <w:tcW w:w="816" w:type="dxa"/>
          </w:tcPr>
          <w:p w14:paraId="7E0BC1A0"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_Ref24389923 \r \h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[7]</w:t>
            </w:r>
            <w:r w:rsidRPr="004A5ADF">
              <w:rPr>
                <w:rFonts w:ascii="Times New Roman" w:hAnsi="Times New Roman"/>
                <w:sz w:val="20"/>
                <w:szCs w:val="20"/>
              </w:rPr>
              <w:fldChar w:fldCharType="end"/>
            </w:r>
          </w:p>
        </w:tc>
        <w:tc>
          <w:tcPr>
            <w:tcW w:w="7087" w:type="dxa"/>
          </w:tcPr>
          <w:p w14:paraId="241008F1" w14:textId="77777777" w:rsidR="0019128A" w:rsidRPr="004A5ADF" w:rsidRDefault="0019128A" w:rsidP="00E86F92">
            <w:pPr>
              <w:pStyle w:val="Caption"/>
              <w:rPr>
                <w:rFonts w:ascii="Times New Roman" w:hAnsi="Times New Roman"/>
                <w:sz w:val="20"/>
                <w:szCs w:val="20"/>
              </w:rPr>
            </w:pPr>
            <w:r w:rsidRPr="004A5ADF">
              <w:rPr>
                <w:rFonts w:ascii="Times New Roman" w:hAnsi="Times New Roman"/>
                <w:sz w:val="20"/>
                <w:szCs w:val="20"/>
                <w:highlight w:val="yellow"/>
              </w:rPr>
              <w:t xml:space="preserve">Proposal </w:t>
            </w:r>
            <w:r w:rsidRPr="004A5ADF">
              <w:rPr>
                <w:rFonts w:ascii="Times New Roman" w:hAnsi="Times New Roman"/>
                <w:sz w:val="20"/>
                <w:szCs w:val="20"/>
                <w:highlight w:val="yellow"/>
              </w:rPr>
              <w:fldChar w:fldCharType="begin"/>
            </w:r>
            <w:r w:rsidRPr="004A5ADF">
              <w:rPr>
                <w:rFonts w:ascii="Times New Roman" w:hAnsi="Times New Roman"/>
                <w:sz w:val="20"/>
                <w:szCs w:val="20"/>
                <w:highlight w:val="yellow"/>
              </w:rPr>
              <w:instrText xml:space="preserve"> SEQ Proposal \* ARABIC </w:instrText>
            </w:r>
            <w:r w:rsidRPr="004A5ADF">
              <w:rPr>
                <w:rFonts w:ascii="Times New Roman" w:hAnsi="Times New Roman"/>
                <w:sz w:val="20"/>
                <w:szCs w:val="20"/>
                <w:highlight w:val="yellow"/>
              </w:rPr>
              <w:fldChar w:fldCharType="separate"/>
            </w:r>
            <w:r w:rsidRPr="004A5ADF">
              <w:rPr>
                <w:rFonts w:ascii="Times New Roman" w:hAnsi="Times New Roman"/>
                <w:noProof/>
                <w:sz w:val="20"/>
                <w:szCs w:val="20"/>
                <w:highlight w:val="yellow"/>
              </w:rPr>
              <w:t>7</w:t>
            </w:r>
            <w:r w:rsidRPr="004A5ADF">
              <w:rPr>
                <w:rFonts w:ascii="Times New Roman" w:hAnsi="Times New Roman"/>
                <w:sz w:val="20"/>
                <w:szCs w:val="20"/>
                <w:highlight w:val="yellow"/>
              </w:rPr>
              <w:fldChar w:fldCharType="end"/>
            </w:r>
            <w:r w:rsidRPr="004A5ADF">
              <w:rPr>
                <w:rFonts w:ascii="Times New Roman" w:hAnsi="Times New Roman"/>
                <w:sz w:val="20"/>
                <w:szCs w:val="20"/>
              </w:rPr>
              <w:t>: The application delay is defined for the change indication of the minimum applicable K0 and K2 values in an active BWP. When BWP switch is triggered, UE follows BWP switch delay and the indicated minimum applicable K0 and K2 values for the target BWP should be applied after the BWP switch.</w:t>
            </w:r>
          </w:p>
        </w:tc>
        <w:tc>
          <w:tcPr>
            <w:tcW w:w="1815" w:type="dxa"/>
          </w:tcPr>
          <w:p w14:paraId="1633DC19"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t>Follow BWP switch delay</w:t>
            </w:r>
          </w:p>
        </w:tc>
      </w:tr>
      <w:tr w:rsidR="0019128A" w:rsidRPr="003D25D4" w14:paraId="051E3E8D" w14:textId="77777777" w:rsidTr="00E86F92">
        <w:tc>
          <w:tcPr>
            <w:tcW w:w="816" w:type="dxa"/>
          </w:tcPr>
          <w:p w14:paraId="3BFD9333"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_Ref24390885 \r \h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[8]</w:t>
            </w:r>
            <w:r w:rsidRPr="004A5ADF">
              <w:rPr>
                <w:rFonts w:ascii="Times New Roman" w:hAnsi="Times New Roman"/>
                <w:sz w:val="20"/>
                <w:szCs w:val="20"/>
              </w:rPr>
              <w:fldChar w:fldCharType="end"/>
            </w:r>
          </w:p>
        </w:tc>
        <w:tc>
          <w:tcPr>
            <w:tcW w:w="7087" w:type="dxa"/>
          </w:tcPr>
          <w:p w14:paraId="0A04EFA3" w14:textId="77777777" w:rsidR="0019128A" w:rsidRPr="004A5ADF" w:rsidRDefault="0019128A" w:rsidP="00E86F92">
            <w:pPr>
              <w:rPr>
                <w:rFonts w:ascii="Times New Roman" w:hAnsi="Times New Roman"/>
                <w:b/>
                <w:sz w:val="20"/>
                <w:szCs w:val="20"/>
                <w:lang w:eastAsia="zh-CN"/>
              </w:rPr>
            </w:pPr>
            <w:r w:rsidRPr="004A5ADF">
              <w:rPr>
                <w:rFonts w:ascii="Times New Roman" w:hAnsi="Times New Roman"/>
                <w:b/>
                <w:sz w:val="20"/>
                <w:szCs w:val="20"/>
                <w:highlight w:val="yellow"/>
                <w:lang w:eastAsia="zh-CN"/>
              </w:rPr>
              <w:t>Proposal 5</w:t>
            </w:r>
            <w:r w:rsidRPr="004A5ADF">
              <w:rPr>
                <w:rFonts w:ascii="Times New Roman" w:hAnsi="Times New Roman"/>
                <w:b/>
                <w:sz w:val="20"/>
                <w:szCs w:val="20"/>
                <w:lang w:eastAsia="zh-CN"/>
              </w:rPr>
              <w:t>: The application delay of the change of minimum applicable K0/K2 is the same as the BWP switching delay, if the change is triggered due to a BWP switching.</w:t>
            </w:r>
          </w:p>
          <w:p w14:paraId="7A69E719" w14:textId="77777777" w:rsidR="0019128A" w:rsidRPr="004A5ADF" w:rsidRDefault="0019128A" w:rsidP="00E86F92">
            <w:pPr>
              <w:rPr>
                <w:rFonts w:ascii="Times New Roman" w:hAnsi="Times New Roman"/>
                <w:b/>
                <w:sz w:val="20"/>
                <w:szCs w:val="20"/>
                <w:lang w:eastAsia="zh-CN"/>
              </w:rPr>
            </w:pPr>
            <w:r w:rsidRPr="004A5ADF">
              <w:rPr>
                <w:rFonts w:ascii="Times New Roman" w:hAnsi="Times New Roman"/>
                <w:b/>
                <w:sz w:val="20"/>
                <w:szCs w:val="20"/>
                <w:highlight w:val="yellow"/>
                <w:lang w:eastAsia="zh-CN"/>
              </w:rPr>
              <w:t>Proposal 6</w:t>
            </w:r>
            <w:r w:rsidRPr="004A5ADF">
              <w:rPr>
                <w:rFonts w:ascii="Times New Roman" w:hAnsi="Times New Roman"/>
                <w:b/>
                <w:sz w:val="20"/>
                <w:szCs w:val="20"/>
                <w:lang w:eastAsia="zh-CN"/>
              </w:rPr>
              <w:t>: When non-zero minimum K0/K2 are applicable on the active DL/UL BWP, the BWP switching delay is relaxed to be slightly larger than the requirement in TS 38.133 to accommodate the time for relaxed PDCCH processing.</w:t>
            </w:r>
          </w:p>
          <w:p w14:paraId="4BD3B4B3" w14:textId="77777777" w:rsidR="0019128A" w:rsidRPr="004A5ADF" w:rsidRDefault="0019128A" w:rsidP="00E86F92">
            <w:pPr>
              <w:rPr>
                <w:rFonts w:ascii="Times New Roman" w:hAnsi="Times New Roman"/>
                <w:sz w:val="20"/>
                <w:szCs w:val="20"/>
                <w:lang w:eastAsia="zh-CN"/>
              </w:rPr>
            </w:pPr>
            <w:r w:rsidRPr="004A5ADF">
              <w:rPr>
                <w:rFonts w:ascii="Times New Roman" w:hAnsi="Times New Roman"/>
                <w:b/>
                <w:sz w:val="20"/>
                <w:szCs w:val="20"/>
                <w:highlight w:val="yellow"/>
                <w:lang w:eastAsia="zh-CN"/>
              </w:rPr>
              <w:t>Proposal 7</w:t>
            </w:r>
            <w:r w:rsidRPr="004A5ADF">
              <w:rPr>
                <w:rFonts w:ascii="Times New Roman" w:hAnsi="Times New Roman"/>
                <w:b/>
                <w:sz w:val="20"/>
                <w:szCs w:val="20"/>
                <w:lang w:eastAsia="zh-CN"/>
              </w:rPr>
              <w:t>: When non-zero minimum K0/K2 are applicable on the active DL/UL BWP, the BWP switching delay is T</w:t>
            </w:r>
            <w:r w:rsidRPr="004A5ADF">
              <w:rPr>
                <w:rFonts w:ascii="Times New Roman" w:hAnsi="Times New Roman"/>
                <w:b/>
                <w:sz w:val="20"/>
                <w:szCs w:val="20"/>
                <w:vertAlign w:val="subscript"/>
                <w:lang w:eastAsia="zh-CN"/>
              </w:rPr>
              <w:t>BWPswitchingDelay</w:t>
            </w:r>
            <w:r w:rsidRPr="004A5ADF">
              <w:rPr>
                <w:rFonts w:ascii="Times New Roman" w:hAnsi="Times New Roman"/>
                <w:sz w:val="20"/>
                <w:szCs w:val="20"/>
                <w:lang w:eastAsia="zh-CN"/>
              </w:rPr>
              <w:t xml:space="preserve"> +</w:t>
            </w:r>
            <w:r w:rsidRPr="004A5ADF">
              <w:rPr>
                <w:rFonts w:ascii="Times New Roman" w:hAnsi="Times New Roman"/>
                <w:b/>
                <w:sz w:val="20"/>
                <w:szCs w:val="20"/>
                <w:lang w:eastAsia="zh-CN"/>
              </w:rPr>
              <w:t xml:space="preserve"> minK0 - </w:t>
            </w:r>
            <m:oMath>
              <m:sSub>
                <m:sSubPr>
                  <m:ctrlPr>
                    <w:rPr>
                      <w:rFonts w:ascii="Cambria Math" w:hAnsi="Cambria Math"/>
                      <w:b/>
                      <w:sz w:val="20"/>
                      <w:szCs w:val="20"/>
                      <w:lang w:eastAsia="zh-CN"/>
                    </w:rPr>
                  </m:ctrlPr>
                </m:sSubPr>
                <m:e>
                  <m:r>
                    <m:rPr>
                      <m:sty m:val="b"/>
                    </m:rPr>
                    <w:rPr>
                      <w:rFonts w:ascii="Cambria Math" w:hAnsi="Cambria Math"/>
                      <w:sz w:val="20"/>
                      <w:szCs w:val="20"/>
                      <w:lang w:eastAsia="zh-CN"/>
                    </w:rPr>
                    <m:t>∆</m:t>
                  </m:r>
                </m:e>
                <m:sub>
                  <m:r>
                    <m:rPr>
                      <m:sty m:val="b"/>
                    </m:rPr>
                    <w:rPr>
                      <w:rFonts w:ascii="Cambria Math" w:hAnsi="Cambria Math"/>
                      <w:sz w:val="20"/>
                      <w:szCs w:val="20"/>
                      <w:lang w:eastAsia="zh-CN"/>
                    </w:rPr>
                    <m:t>μ</m:t>
                  </m:r>
                </m:sub>
              </m:sSub>
            </m:oMath>
            <w:r w:rsidRPr="004A5ADF">
              <w:rPr>
                <w:rFonts w:ascii="Times New Roman" w:hAnsi="Times New Roman"/>
                <w:b/>
                <w:sz w:val="20"/>
                <w:szCs w:val="20"/>
                <w:lang w:eastAsia="zh-CN"/>
              </w:rPr>
              <w:t>, where:</w:t>
            </w:r>
          </w:p>
          <w:p w14:paraId="13C8125E" w14:textId="77777777" w:rsidR="0019128A" w:rsidRPr="004A5ADF" w:rsidRDefault="0019128A" w:rsidP="00011461">
            <w:pPr>
              <w:pStyle w:val="ListParagraph"/>
              <w:numPr>
                <w:ilvl w:val="0"/>
                <w:numId w:val="19"/>
              </w:numPr>
              <w:overflowPunct w:val="0"/>
              <w:autoSpaceDE w:val="0"/>
              <w:autoSpaceDN w:val="0"/>
              <w:adjustRightInd w:val="0"/>
              <w:spacing w:after="180"/>
              <w:contextualSpacing/>
              <w:rPr>
                <w:rFonts w:ascii="Times New Roman" w:hAnsi="Times New Roman"/>
                <w:b/>
                <w:sz w:val="20"/>
                <w:szCs w:val="20"/>
                <w:lang w:eastAsia="zh-CN"/>
              </w:rPr>
            </w:pPr>
            <w:r w:rsidRPr="004A5ADF">
              <w:rPr>
                <w:rFonts w:ascii="Times New Roman" w:hAnsi="Times New Roman"/>
                <w:b/>
                <w:sz w:val="20"/>
                <w:szCs w:val="20"/>
                <w:lang w:eastAsia="zh-CN"/>
              </w:rPr>
              <w:t>minK0 is the applicable minimum K0 of the scheduling BWP;</w:t>
            </w:r>
          </w:p>
          <w:p w14:paraId="7D7563BB" w14:textId="77777777" w:rsidR="0019128A" w:rsidRPr="004A5ADF" w:rsidRDefault="0019128A" w:rsidP="00011461">
            <w:pPr>
              <w:pStyle w:val="ListParagraph"/>
              <w:numPr>
                <w:ilvl w:val="0"/>
                <w:numId w:val="19"/>
              </w:numPr>
              <w:overflowPunct w:val="0"/>
              <w:autoSpaceDE w:val="0"/>
              <w:autoSpaceDN w:val="0"/>
              <w:adjustRightInd w:val="0"/>
              <w:spacing w:after="180"/>
              <w:contextualSpacing/>
              <w:rPr>
                <w:rFonts w:ascii="Times New Roman" w:hAnsi="Times New Roman"/>
                <w:b/>
                <w:sz w:val="20"/>
                <w:szCs w:val="20"/>
                <w:lang w:eastAsia="zh-CN"/>
              </w:rPr>
            </w:pPr>
            <w:r w:rsidRPr="004A5ADF">
              <w:rPr>
                <w:rFonts w:ascii="Times New Roman" w:hAnsi="Times New Roman"/>
                <w:b/>
                <w:sz w:val="20"/>
                <w:szCs w:val="20"/>
                <w:lang w:eastAsia="zh-CN"/>
              </w:rPr>
              <w:t xml:space="preserve"> </w:t>
            </w:r>
            <m:oMath>
              <m:sSub>
                <m:sSubPr>
                  <m:ctrlPr>
                    <w:rPr>
                      <w:rFonts w:ascii="Cambria Math" w:hAnsi="Cambria Math"/>
                      <w:b/>
                      <w:sz w:val="20"/>
                      <w:szCs w:val="20"/>
                      <w:lang w:eastAsia="zh-CN"/>
                    </w:rPr>
                  </m:ctrlPr>
                </m:sSubPr>
                <m:e>
                  <m:r>
                    <m:rPr>
                      <m:sty m:val="b"/>
                    </m:rPr>
                    <w:rPr>
                      <w:rFonts w:ascii="Cambria Math" w:hAnsi="Cambria Math"/>
                      <w:sz w:val="20"/>
                      <w:szCs w:val="20"/>
                      <w:lang w:eastAsia="zh-CN"/>
                    </w:rPr>
                    <m:t>∆</m:t>
                  </m:r>
                </m:e>
                <m:sub>
                  <m:r>
                    <m:rPr>
                      <m:sty m:val="b"/>
                    </m:rPr>
                    <w:rPr>
                      <w:rFonts w:ascii="Cambria Math" w:hAnsi="Cambria Math"/>
                      <w:sz w:val="20"/>
                      <w:szCs w:val="20"/>
                      <w:lang w:eastAsia="zh-CN"/>
                    </w:rPr>
                    <m:t>μ</m:t>
                  </m:r>
                </m:sub>
              </m:sSub>
            </m:oMath>
            <w:r w:rsidRPr="004A5ADF">
              <w:rPr>
                <w:rFonts w:ascii="Times New Roman" w:hAnsi="Times New Roman"/>
                <w:b/>
                <w:sz w:val="20"/>
                <w:szCs w:val="20"/>
                <w:lang w:eastAsia="zh-CN"/>
              </w:rPr>
              <w:t xml:space="preserve">is the normal PDCCH processing time considering the numerology </w:t>
            </w:r>
            <w:r w:rsidRPr="004A5ADF">
              <w:rPr>
                <w:rFonts w:ascii="Times New Roman" w:hAnsi="Times New Roman"/>
                <w:b/>
                <w:sz w:val="20"/>
                <w:szCs w:val="20"/>
                <w:lang w:eastAsia="zh-CN"/>
              </w:rPr>
              <w:object w:dxaOrig="240" w:dyaOrig="260" w14:anchorId="4DACEA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3.85pt" o:ole="">
                  <v:imagedata r:id="rId15" o:title=""/>
                </v:shape>
                <o:OLEObject Type="Embed" ProgID="Equation.DSMT4" ShapeID="_x0000_i1025" DrawAspect="Content" ObjectID="_1635980001" r:id="rId16"/>
              </w:object>
            </w:r>
            <w:r w:rsidRPr="004A5ADF">
              <w:rPr>
                <w:rFonts w:ascii="Times New Roman" w:hAnsi="Times New Roman"/>
                <w:b/>
                <w:sz w:val="20"/>
                <w:szCs w:val="20"/>
                <w:lang w:eastAsia="zh-CN"/>
              </w:rPr>
              <w:t>of the scheduling BWP;</w:t>
            </w:r>
            <w:r w:rsidRPr="004A5ADF">
              <w:rPr>
                <w:rFonts w:ascii="Times New Roman" w:hAnsi="Times New Roman"/>
                <w:sz w:val="20"/>
                <w:szCs w:val="20"/>
                <w:lang w:eastAsia="zh-CN"/>
              </w:rPr>
              <w:t xml:space="preserve"> </w:t>
            </w:r>
            <w:r w:rsidRPr="004A5ADF">
              <w:rPr>
                <w:rFonts w:ascii="Times New Roman" w:hAnsi="Times New Roman"/>
                <w:b/>
                <w:sz w:val="20"/>
                <w:szCs w:val="20"/>
                <w:lang w:eastAsia="zh-CN"/>
              </w:rPr>
              <w:t>corresponding the delta values agreed in RAN1#97 meeting in Multi-RAT DC and CA enhancements;</w:t>
            </w:r>
          </w:p>
          <w:p w14:paraId="1B7FF6FF" w14:textId="77777777" w:rsidR="0019128A" w:rsidRPr="00F77631" w:rsidRDefault="0019128A" w:rsidP="00011461">
            <w:pPr>
              <w:pStyle w:val="ListParagraph"/>
              <w:numPr>
                <w:ilvl w:val="0"/>
                <w:numId w:val="19"/>
              </w:numPr>
              <w:overflowPunct w:val="0"/>
              <w:autoSpaceDE w:val="0"/>
              <w:autoSpaceDN w:val="0"/>
              <w:adjustRightInd w:val="0"/>
              <w:spacing w:after="180"/>
              <w:contextualSpacing/>
              <w:rPr>
                <w:rFonts w:ascii="Times New Roman" w:hAnsi="Times New Roman"/>
                <w:b/>
                <w:sz w:val="20"/>
                <w:szCs w:val="20"/>
                <w:lang w:eastAsia="zh-CN"/>
              </w:rPr>
            </w:pPr>
            <w:r w:rsidRPr="004A5ADF">
              <w:rPr>
                <w:rFonts w:ascii="Times New Roman" w:hAnsi="Times New Roman"/>
                <w:b/>
                <w:sz w:val="20"/>
                <w:szCs w:val="20"/>
                <w:lang w:eastAsia="zh-CN"/>
              </w:rPr>
              <w:t>T</w:t>
            </w:r>
            <w:r w:rsidRPr="004A5ADF">
              <w:rPr>
                <w:rFonts w:ascii="Times New Roman" w:hAnsi="Times New Roman"/>
                <w:b/>
                <w:sz w:val="20"/>
                <w:szCs w:val="20"/>
                <w:vertAlign w:val="subscript"/>
                <w:lang w:eastAsia="zh-CN"/>
              </w:rPr>
              <w:t>BWPswitchingDelay</w:t>
            </w:r>
            <w:r w:rsidRPr="004A5ADF">
              <w:rPr>
                <w:rFonts w:ascii="Times New Roman" w:hAnsi="Times New Roman"/>
                <w:b/>
                <w:sz w:val="20"/>
                <w:szCs w:val="20"/>
                <w:lang w:eastAsia="zh-CN"/>
              </w:rPr>
              <w:t xml:space="preserve"> is the requirement on the BWP switching delay for the same-slot scheduling in TS 38.133.</w:t>
            </w:r>
          </w:p>
        </w:tc>
        <w:tc>
          <w:tcPr>
            <w:tcW w:w="1815" w:type="dxa"/>
          </w:tcPr>
          <w:p w14:paraId="17334412"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t>Follow BWP switch delay;</w:t>
            </w:r>
          </w:p>
          <w:p w14:paraId="24C71931"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t>Relax BWP switch delay requirement</w:t>
            </w:r>
          </w:p>
        </w:tc>
      </w:tr>
      <w:tr w:rsidR="0019128A" w:rsidRPr="003D25D4" w14:paraId="371FFA9C" w14:textId="77777777" w:rsidTr="00E86F92">
        <w:tc>
          <w:tcPr>
            <w:tcW w:w="816" w:type="dxa"/>
          </w:tcPr>
          <w:p w14:paraId="74526137"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_Ref24392918 \r \h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[9]</w:t>
            </w:r>
            <w:r w:rsidRPr="004A5ADF">
              <w:rPr>
                <w:rFonts w:ascii="Times New Roman" w:hAnsi="Times New Roman"/>
                <w:sz w:val="20"/>
                <w:szCs w:val="20"/>
              </w:rPr>
              <w:fldChar w:fldCharType="end"/>
            </w:r>
          </w:p>
        </w:tc>
        <w:tc>
          <w:tcPr>
            <w:tcW w:w="7087" w:type="dxa"/>
          </w:tcPr>
          <w:p w14:paraId="17686B73" w14:textId="77777777" w:rsidR="0019128A" w:rsidRPr="004A5ADF" w:rsidRDefault="0019128A" w:rsidP="00E86F92">
            <w:pPr>
              <w:jc w:val="both"/>
              <w:rPr>
                <w:rFonts w:ascii="Times New Roman" w:eastAsia="SimSun" w:hAnsi="Times New Roman"/>
                <w:b/>
                <w:bCs/>
                <w:sz w:val="20"/>
                <w:szCs w:val="20"/>
                <w:lang w:eastAsia="zh-CN"/>
              </w:rPr>
            </w:pPr>
            <w:r w:rsidRPr="004A5ADF">
              <w:rPr>
                <w:rFonts w:ascii="Times New Roman" w:eastAsia="SimSun" w:hAnsi="Times New Roman"/>
                <w:b/>
                <w:bCs/>
                <w:sz w:val="20"/>
                <w:szCs w:val="20"/>
                <w:highlight w:val="yellow"/>
                <w:lang w:eastAsia="zh-CN"/>
              </w:rPr>
              <w:t>Proposal 9</w:t>
            </w:r>
            <w:r w:rsidRPr="004A5ADF">
              <w:rPr>
                <w:rFonts w:ascii="Times New Roman" w:eastAsia="SimSun" w:hAnsi="Times New Roman"/>
                <w:b/>
                <w:bCs/>
                <w:sz w:val="20"/>
                <w:szCs w:val="20"/>
                <w:lang w:eastAsia="zh-CN"/>
              </w:rPr>
              <w:t>:The application delay should not be larger than the BWP switch delay.</w:t>
            </w:r>
          </w:p>
        </w:tc>
        <w:tc>
          <w:tcPr>
            <w:tcW w:w="1815" w:type="dxa"/>
          </w:tcPr>
          <w:p w14:paraId="1BEEE6FB"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t>Follow BWP switch delay</w:t>
            </w:r>
          </w:p>
        </w:tc>
      </w:tr>
      <w:tr w:rsidR="0019128A" w:rsidRPr="003D25D4" w14:paraId="1DE8E24F" w14:textId="77777777" w:rsidTr="00E86F92">
        <w:tc>
          <w:tcPr>
            <w:tcW w:w="816" w:type="dxa"/>
          </w:tcPr>
          <w:p w14:paraId="60DDFAD3"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_Ref24403673 \r \h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[18]</w:t>
            </w:r>
            <w:r w:rsidRPr="004A5ADF">
              <w:rPr>
                <w:rFonts w:ascii="Times New Roman" w:hAnsi="Times New Roman"/>
                <w:sz w:val="20"/>
                <w:szCs w:val="20"/>
              </w:rPr>
              <w:fldChar w:fldCharType="end"/>
            </w:r>
          </w:p>
        </w:tc>
        <w:tc>
          <w:tcPr>
            <w:tcW w:w="7087" w:type="dxa"/>
          </w:tcPr>
          <w:p w14:paraId="3EEC6DC8" w14:textId="77777777" w:rsidR="0019128A" w:rsidRPr="004A5ADF" w:rsidRDefault="0019128A" w:rsidP="00E86F92">
            <w:pPr>
              <w:rPr>
                <w:rFonts w:ascii="Times New Roman" w:hAnsi="Times New Roman"/>
                <w:sz w:val="20"/>
                <w:szCs w:val="20"/>
              </w:rPr>
            </w:pPr>
            <w:r w:rsidRPr="004A5ADF">
              <w:rPr>
                <w:rFonts w:ascii="Times New Roman" w:hAnsi="Times New Roman"/>
                <w:b/>
                <w:sz w:val="20"/>
                <w:szCs w:val="20"/>
                <w:highlight w:val="yellow"/>
                <w:lang w:eastAsia="zh-CN"/>
              </w:rPr>
              <w:t>Proposal</w:t>
            </w:r>
            <w:r w:rsidRPr="004A5ADF">
              <w:rPr>
                <w:rFonts w:ascii="Times New Roman" w:eastAsia="SimSun" w:hAnsi="Times New Roman"/>
                <w:b/>
                <w:sz w:val="20"/>
                <w:szCs w:val="20"/>
                <w:highlight w:val="yellow"/>
                <w:lang w:eastAsia="zh-CN"/>
              </w:rPr>
              <w:t xml:space="preserve"> 4</w:t>
            </w:r>
            <w:r w:rsidRPr="004A5ADF">
              <w:rPr>
                <w:rFonts w:ascii="Times New Roman" w:hAnsi="Times New Roman"/>
                <w:b/>
                <w:sz w:val="20"/>
                <w:szCs w:val="20"/>
                <w:lang w:eastAsia="zh-CN"/>
              </w:rPr>
              <w:t>: In case of different SCS after BWP switching by DCI, UE apply the absolute time equal to X symbols in SCS of DL BWP transmitting the DCI indicating the minimum k.</w:t>
            </w:r>
          </w:p>
        </w:tc>
        <w:tc>
          <w:tcPr>
            <w:tcW w:w="1815" w:type="dxa"/>
          </w:tcPr>
          <w:p w14:paraId="0F3C7889" w14:textId="77777777" w:rsidR="0019128A" w:rsidRPr="004A5ADF" w:rsidRDefault="0019128A" w:rsidP="00E86F92">
            <w:pPr>
              <w:rPr>
                <w:rFonts w:ascii="Times New Roman" w:hAnsi="Times New Roman"/>
                <w:sz w:val="20"/>
                <w:szCs w:val="20"/>
              </w:rPr>
            </w:pPr>
          </w:p>
        </w:tc>
      </w:tr>
      <w:tr w:rsidR="0019128A" w:rsidRPr="003D25D4" w14:paraId="5C10374C" w14:textId="77777777" w:rsidTr="00E86F92">
        <w:tc>
          <w:tcPr>
            <w:tcW w:w="816" w:type="dxa"/>
          </w:tcPr>
          <w:p w14:paraId="0A3EAF91"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_Ref24405435 \r \h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[20]</w:t>
            </w:r>
            <w:r w:rsidRPr="004A5ADF">
              <w:rPr>
                <w:rFonts w:ascii="Times New Roman" w:hAnsi="Times New Roman"/>
                <w:sz w:val="20"/>
                <w:szCs w:val="20"/>
              </w:rPr>
              <w:fldChar w:fldCharType="end"/>
            </w:r>
          </w:p>
        </w:tc>
        <w:tc>
          <w:tcPr>
            <w:tcW w:w="7087" w:type="dxa"/>
          </w:tcPr>
          <w:p w14:paraId="21E2105D" w14:textId="77777777" w:rsidR="0019128A" w:rsidRPr="004A5ADF" w:rsidRDefault="0019128A" w:rsidP="00E86F92">
            <w:pPr>
              <w:pStyle w:val="Proposal"/>
              <w:numPr>
                <w:ilvl w:val="0"/>
                <w:numId w:val="0"/>
              </w:numPr>
              <w:ind w:left="1304" w:hanging="1304"/>
              <w:rPr>
                <w:rFonts w:ascii="Times New Roman" w:hAnsi="Times New Roman" w:cs="Times New Roman"/>
                <w:sz w:val="20"/>
                <w:szCs w:val="20"/>
              </w:rPr>
            </w:pPr>
            <w:bookmarkStart w:id="21" w:name="_Toc24137497"/>
            <w:r w:rsidRPr="004A5ADF">
              <w:rPr>
                <w:rFonts w:ascii="Times New Roman" w:hAnsi="Times New Roman" w:cs="Times New Roman"/>
                <w:sz w:val="20"/>
                <w:szCs w:val="20"/>
                <w:highlight w:val="yellow"/>
                <w:lang w:eastAsia="zh-CN"/>
              </w:rPr>
              <w:t>Proposal</w:t>
            </w:r>
            <w:r w:rsidRPr="004A5ADF">
              <w:rPr>
                <w:rFonts w:ascii="Times New Roman" w:eastAsia="SimSun" w:hAnsi="Times New Roman" w:cs="Times New Roman"/>
                <w:sz w:val="20"/>
                <w:szCs w:val="20"/>
                <w:highlight w:val="yellow"/>
                <w:lang w:eastAsia="zh-CN"/>
              </w:rPr>
              <w:t xml:space="preserve"> 6: </w:t>
            </w:r>
            <w:r w:rsidRPr="004A5ADF">
              <w:rPr>
                <w:rFonts w:ascii="Times New Roman" w:hAnsi="Times New Roman" w:cs="Times New Roman"/>
                <w:sz w:val="20"/>
                <w:szCs w:val="20"/>
              </w:rPr>
              <w:t>The UE should be able to switch to the new BWP right after BWP-switch delay, including for the case of minK0 is larger than the BWP-switch time delay.</w:t>
            </w:r>
            <w:bookmarkEnd w:id="21"/>
          </w:p>
        </w:tc>
        <w:tc>
          <w:tcPr>
            <w:tcW w:w="1815" w:type="dxa"/>
          </w:tcPr>
          <w:p w14:paraId="789A8C95"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t>Follow BWP switch delay</w:t>
            </w:r>
          </w:p>
        </w:tc>
      </w:tr>
      <w:tr w:rsidR="0019128A" w:rsidRPr="003D25D4" w14:paraId="6291F426" w14:textId="77777777" w:rsidTr="00E86F92">
        <w:tc>
          <w:tcPr>
            <w:tcW w:w="816" w:type="dxa"/>
          </w:tcPr>
          <w:p w14:paraId="75265285"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_Ref24408969 \r \h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[24]</w:t>
            </w:r>
            <w:r w:rsidRPr="004A5ADF">
              <w:rPr>
                <w:rFonts w:ascii="Times New Roman" w:hAnsi="Times New Roman"/>
                <w:sz w:val="20"/>
                <w:szCs w:val="20"/>
              </w:rPr>
              <w:fldChar w:fldCharType="end"/>
            </w:r>
          </w:p>
        </w:tc>
        <w:tc>
          <w:tcPr>
            <w:tcW w:w="7087" w:type="dxa"/>
          </w:tcPr>
          <w:p w14:paraId="5A38B871" w14:textId="77777777" w:rsidR="0019128A" w:rsidRPr="004A5ADF" w:rsidRDefault="0019128A" w:rsidP="00E86F92">
            <w:pPr>
              <w:pStyle w:val="Caption"/>
              <w:rPr>
                <w:rFonts w:ascii="Times New Roman" w:hAnsi="Times New Roman"/>
                <w:sz w:val="20"/>
                <w:szCs w:val="20"/>
              </w:rPr>
            </w:pPr>
            <w:bookmarkStart w:id="22" w:name="_Ref24103423"/>
            <w:bookmarkStart w:id="23" w:name="_Toc24144167"/>
            <w:r w:rsidRPr="004A5ADF">
              <w:rPr>
                <w:rFonts w:ascii="Times New Roman" w:hAnsi="Times New Roman"/>
                <w:sz w:val="20"/>
                <w:szCs w:val="20"/>
                <w:highlight w:val="yellow"/>
              </w:rPr>
              <w:t xml:space="preserve">Proposal </w:t>
            </w:r>
            <w:r w:rsidRPr="004A5ADF">
              <w:rPr>
                <w:rFonts w:ascii="Times New Roman" w:hAnsi="Times New Roman"/>
                <w:sz w:val="20"/>
                <w:szCs w:val="20"/>
                <w:highlight w:val="yellow"/>
              </w:rPr>
              <w:fldChar w:fldCharType="begin"/>
            </w:r>
            <w:r w:rsidRPr="004A5ADF">
              <w:rPr>
                <w:rFonts w:ascii="Times New Roman" w:hAnsi="Times New Roman"/>
                <w:sz w:val="20"/>
                <w:szCs w:val="20"/>
                <w:highlight w:val="yellow"/>
              </w:rPr>
              <w:instrText xml:space="preserve"> SEQ Proposal \* ARABIC </w:instrText>
            </w:r>
            <w:r w:rsidRPr="004A5ADF">
              <w:rPr>
                <w:rFonts w:ascii="Times New Roman" w:hAnsi="Times New Roman"/>
                <w:sz w:val="20"/>
                <w:szCs w:val="20"/>
                <w:highlight w:val="yellow"/>
              </w:rPr>
              <w:fldChar w:fldCharType="separate"/>
            </w:r>
            <w:r w:rsidRPr="004A5ADF">
              <w:rPr>
                <w:rFonts w:ascii="Times New Roman" w:hAnsi="Times New Roman"/>
                <w:noProof/>
                <w:sz w:val="20"/>
                <w:szCs w:val="20"/>
                <w:highlight w:val="yellow"/>
              </w:rPr>
              <w:t>8</w:t>
            </w:r>
            <w:r w:rsidRPr="004A5ADF">
              <w:rPr>
                <w:rFonts w:ascii="Times New Roman" w:hAnsi="Times New Roman"/>
                <w:noProof/>
                <w:sz w:val="20"/>
                <w:szCs w:val="20"/>
                <w:highlight w:val="yellow"/>
              </w:rPr>
              <w:fldChar w:fldCharType="end"/>
            </w:r>
            <w:bookmarkEnd w:id="22"/>
            <w:r w:rsidRPr="004A5ADF">
              <w:rPr>
                <w:rFonts w:ascii="Times New Roman" w:hAnsi="Times New Roman"/>
                <w:sz w:val="20"/>
                <w:szCs w:val="20"/>
              </w:rPr>
              <w:t>: At least for same-carrier scheduling, consider defining the upperbound for the application delay as the BWP switch delay, subject to further update from RAN4 on whether BWP switch delay should be impacted by the cross-slot scheduling feature.</w:t>
            </w:r>
            <w:bookmarkEnd w:id="23"/>
          </w:p>
        </w:tc>
        <w:tc>
          <w:tcPr>
            <w:tcW w:w="1815" w:type="dxa"/>
          </w:tcPr>
          <w:p w14:paraId="4D08B844"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t xml:space="preserve">Follow BWP switch delay; subject to </w:t>
            </w:r>
            <w:r>
              <w:rPr>
                <w:rFonts w:ascii="Times New Roman" w:hAnsi="Times New Roman"/>
                <w:sz w:val="20"/>
                <w:szCs w:val="20"/>
              </w:rPr>
              <w:t xml:space="preserve">whether </w:t>
            </w:r>
            <w:r w:rsidRPr="004A5ADF">
              <w:rPr>
                <w:rFonts w:ascii="Times New Roman" w:hAnsi="Times New Roman"/>
                <w:sz w:val="20"/>
                <w:szCs w:val="20"/>
              </w:rPr>
              <w:t xml:space="preserve"> RAN4 </w:t>
            </w:r>
            <w:r>
              <w:rPr>
                <w:rFonts w:ascii="Times New Roman" w:hAnsi="Times New Roman"/>
                <w:sz w:val="20"/>
                <w:szCs w:val="20"/>
              </w:rPr>
              <w:t>will</w:t>
            </w:r>
            <w:r w:rsidRPr="004A5ADF">
              <w:rPr>
                <w:rFonts w:ascii="Times New Roman" w:hAnsi="Times New Roman"/>
                <w:sz w:val="20"/>
                <w:szCs w:val="20"/>
              </w:rPr>
              <w:t xml:space="preserve"> relax BWP switch delay requirement</w:t>
            </w:r>
          </w:p>
        </w:tc>
      </w:tr>
    </w:tbl>
    <w:p w14:paraId="1E08ABA0" w14:textId="77777777" w:rsidR="0019128A" w:rsidRDefault="0019128A" w:rsidP="00CD3606">
      <w:pPr>
        <w:rPr>
          <w:rFonts w:asciiTheme="minorHAnsi" w:hAnsiTheme="minorHAnsi"/>
        </w:rPr>
      </w:pPr>
    </w:p>
    <w:p w14:paraId="18745237" w14:textId="454B2471" w:rsidR="0099114F" w:rsidRDefault="0099114F" w:rsidP="0099114F">
      <w:pPr>
        <w:pStyle w:val="Heading2"/>
      </w:pPr>
      <w:r>
        <w:t>Cross BWP Scheduling</w:t>
      </w:r>
    </w:p>
    <w:p w14:paraId="4CB64A65" w14:textId="4660DCC5" w:rsidR="0099114F" w:rsidRDefault="0099114F" w:rsidP="00CD3606">
      <w:pPr>
        <w:rPr>
          <w:rFonts w:asciiTheme="minorHAnsi" w:hAnsiTheme="minorHAnsi"/>
        </w:rPr>
      </w:pPr>
      <w:r w:rsidRPr="0099114F">
        <w:rPr>
          <w:rFonts w:asciiTheme="minorHAnsi" w:hAnsiTheme="minorHAnsi"/>
        </w:rPr>
        <w:t>For cross-BWP scheduling, if the target BWP has a different numerology than the currently active BWP, whether numerology conversion is performed before applying to the indicated K0 / K2 for the target BWP</w:t>
      </w:r>
      <w:r>
        <w:rPr>
          <w:rFonts w:asciiTheme="minorHAnsi" w:hAnsiTheme="minorHAnsi"/>
        </w:rPr>
        <w:t>? Below please check the companies’ views submitted to RAN1 #99</w:t>
      </w:r>
    </w:p>
    <w:p w14:paraId="422952F8" w14:textId="77777777" w:rsidR="0099114F" w:rsidRDefault="0099114F" w:rsidP="00CD3606">
      <w:pPr>
        <w:rPr>
          <w:rFonts w:asciiTheme="minorHAnsi" w:hAnsiTheme="minorHAnsi"/>
        </w:rPr>
      </w:pPr>
    </w:p>
    <w:tbl>
      <w:tblPr>
        <w:tblW w:w="10467" w:type="dxa"/>
        <w:tblInd w:w="-10" w:type="dxa"/>
        <w:tblCellMar>
          <w:left w:w="0" w:type="dxa"/>
          <w:right w:w="0" w:type="dxa"/>
        </w:tblCellMar>
        <w:tblLook w:val="04A0" w:firstRow="1" w:lastRow="0" w:firstColumn="1" w:lastColumn="0" w:noHBand="0" w:noVBand="1"/>
      </w:tblPr>
      <w:tblGrid>
        <w:gridCol w:w="1134"/>
        <w:gridCol w:w="7571"/>
        <w:gridCol w:w="1762"/>
      </w:tblGrid>
      <w:tr w:rsidR="0099114F" w14:paraId="6AE01D37" w14:textId="77777777" w:rsidTr="0099114F">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88205D" w14:textId="77777777" w:rsidR="0099114F" w:rsidRPr="0099114F" w:rsidRDefault="0099114F">
            <w:pPr>
              <w:rPr>
                <w:rFonts w:eastAsiaTheme="minorEastAsia" w:cs="Times New Roman"/>
                <w:sz w:val="20"/>
                <w:szCs w:val="20"/>
                <w:lang w:val="en-GB" w:eastAsia="en-GB"/>
              </w:rPr>
            </w:pPr>
            <w:r w:rsidRPr="0099114F">
              <w:rPr>
                <w:sz w:val="20"/>
                <w:szCs w:val="20"/>
                <w:lang w:val="en-GB" w:eastAsia="en-GB"/>
              </w:rPr>
              <w:t>T-doc</w:t>
            </w:r>
          </w:p>
        </w:tc>
        <w:tc>
          <w:tcPr>
            <w:tcW w:w="75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4E70D1" w14:textId="77777777" w:rsidR="0099114F" w:rsidRPr="0099114F" w:rsidRDefault="0099114F">
            <w:pPr>
              <w:jc w:val="center"/>
              <w:rPr>
                <w:sz w:val="20"/>
                <w:szCs w:val="20"/>
                <w:lang w:val="en-GB" w:eastAsia="en-GB"/>
              </w:rPr>
            </w:pPr>
            <w:r w:rsidRPr="0099114F">
              <w:rPr>
                <w:sz w:val="20"/>
                <w:szCs w:val="20"/>
                <w:lang w:val="en-GB" w:eastAsia="en-GB"/>
              </w:rPr>
              <w:t>Proposal(s)</w:t>
            </w:r>
          </w:p>
        </w:tc>
        <w:tc>
          <w:tcPr>
            <w:tcW w:w="17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4AEFD9" w14:textId="77777777" w:rsidR="0099114F" w:rsidRPr="0099114F" w:rsidRDefault="0099114F">
            <w:pPr>
              <w:jc w:val="center"/>
              <w:rPr>
                <w:sz w:val="20"/>
                <w:szCs w:val="20"/>
                <w:lang w:val="en-GB" w:eastAsia="en-GB"/>
              </w:rPr>
            </w:pPr>
            <w:r w:rsidRPr="0099114F">
              <w:rPr>
                <w:sz w:val="20"/>
                <w:szCs w:val="20"/>
                <w:lang w:val="en-GB" w:eastAsia="en-GB"/>
              </w:rPr>
              <w:t>Preference</w:t>
            </w:r>
          </w:p>
        </w:tc>
      </w:tr>
      <w:tr w:rsidR="0099114F" w14:paraId="1D99CE47" w14:textId="77777777" w:rsidTr="0099114F">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CDA877" w14:textId="77777777" w:rsidR="0099114F" w:rsidRPr="0099114F" w:rsidRDefault="0099114F">
            <w:pPr>
              <w:rPr>
                <w:rFonts w:ascii="Times New Roman" w:hAnsi="Times New Roman"/>
                <w:sz w:val="20"/>
                <w:szCs w:val="20"/>
                <w:lang w:val="en-GB" w:eastAsia="en-GB"/>
              </w:rPr>
            </w:pPr>
            <w:r w:rsidRPr="0099114F">
              <w:rPr>
                <w:rFonts w:ascii="Times New Roman" w:hAnsi="Times New Roman"/>
                <w:sz w:val="20"/>
                <w:szCs w:val="20"/>
                <w:lang w:val="en-GB" w:eastAsia="en-GB"/>
              </w:rPr>
              <w:t>Apple</w:t>
            </w:r>
          </w:p>
        </w:tc>
        <w:tc>
          <w:tcPr>
            <w:tcW w:w="7571" w:type="dxa"/>
            <w:tcBorders>
              <w:top w:val="nil"/>
              <w:left w:val="nil"/>
              <w:bottom w:val="single" w:sz="8" w:space="0" w:color="auto"/>
              <w:right w:val="single" w:sz="8" w:space="0" w:color="auto"/>
            </w:tcBorders>
            <w:tcMar>
              <w:top w:w="0" w:type="dxa"/>
              <w:left w:w="108" w:type="dxa"/>
              <w:bottom w:w="0" w:type="dxa"/>
              <w:right w:w="108" w:type="dxa"/>
            </w:tcMar>
            <w:hideMark/>
          </w:tcPr>
          <w:p w14:paraId="16C49CD9" w14:textId="77777777" w:rsidR="0099114F" w:rsidRPr="0099114F" w:rsidRDefault="0099114F">
            <w:pPr>
              <w:pStyle w:val="Caption"/>
              <w:rPr>
                <w:rFonts w:ascii="Times New Roman" w:hAnsi="Times New Roman"/>
                <w:sz w:val="20"/>
                <w:szCs w:val="20"/>
                <w:lang w:val="en-GB" w:eastAsia="zh-TW"/>
              </w:rPr>
            </w:pPr>
            <w:r w:rsidRPr="0099114F">
              <w:rPr>
                <w:rFonts w:ascii="Times New Roman" w:hAnsi="Times New Roman"/>
                <w:sz w:val="20"/>
                <w:szCs w:val="20"/>
                <w:lang w:val="en-GB"/>
              </w:rPr>
              <w:t>When applying current minimum applicable value of an active BWP to non-active BWPs, minimum applicable value of an active BWP is converted considering the numerology of BWPs</w:t>
            </w:r>
          </w:p>
        </w:tc>
        <w:tc>
          <w:tcPr>
            <w:tcW w:w="1762" w:type="dxa"/>
            <w:tcBorders>
              <w:top w:val="nil"/>
              <w:left w:val="nil"/>
              <w:bottom w:val="single" w:sz="8" w:space="0" w:color="auto"/>
              <w:right w:val="single" w:sz="8" w:space="0" w:color="auto"/>
            </w:tcBorders>
            <w:tcMar>
              <w:top w:w="0" w:type="dxa"/>
              <w:left w:w="108" w:type="dxa"/>
              <w:bottom w:w="0" w:type="dxa"/>
              <w:right w:w="108" w:type="dxa"/>
            </w:tcMar>
          </w:tcPr>
          <w:p w14:paraId="0FC1EC7A" w14:textId="77777777" w:rsidR="0099114F" w:rsidRPr="0099114F" w:rsidRDefault="0099114F">
            <w:pPr>
              <w:rPr>
                <w:rFonts w:ascii="Times New Roman" w:hAnsi="Times New Roman"/>
                <w:sz w:val="20"/>
                <w:szCs w:val="20"/>
                <w:lang w:val="en-GB" w:eastAsia="en-GB"/>
              </w:rPr>
            </w:pPr>
          </w:p>
        </w:tc>
      </w:tr>
      <w:tr w:rsidR="0099114F" w14:paraId="67C2D2F1" w14:textId="77777777" w:rsidTr="0099114F">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8B37FC" w14:textId="77777777" w:rsidR="0099114F" w:rsidRPr="0099114F" w:rsidRDefault="0099114F">
            <w:pPr>
              <w:rPr>
                <w:rFonts w:ascii="Times New Roman" w:hAnsi="Times New Roman"/>
                <w:sz w:val="20"/>
                <w:szCs w:val="20"/>
                <w:lang w:val="en-GB" w:eastAsia="en-GB"/>
              </w:rPr>
            </w:pPr>
            <w:r w:rsidRPr="0099114F">
              <w:rPr>
                <w:rFonts w:ascii="Times New Roman" w:hAnsi="Times New Roman"/>
                <w:sz w:val="20"/>
                <w:szCs w:val="20"/>
                <w:lang w:val="en-GB" w:eastAsia="en-GB"/>
              </w:rPr>
              <w:t>Samsung</w:t>
            </w:r>
          </w:p>
        </w:tc>
        <w:tc>
          <w:tcPr>
            <w:tcW w:w="7571" w:type="dxa"/>
            <w:tcBorders>
              <w:top w:val="nil"/>
              <w:left w:val="nil"/>
              <w:bottom w:val="single" w:sz="8" w:space="0" w:color="auto"/>
              <w:right w:val="single" w:sz="8" w:space="0" w:color="auto"/>
            </w:tcBorders>
            <w:tcMar>
              <w:top w:w="0" w:type="dxa"/>
              <w:left w:w="108" w:type="dxa"/>
              <w:bottom w:w="0" w:type="dxa"/>
              <w:right w:w="108" w:type="dxa"/>
            </w:tcMar>
            <w:hideMark/>
          </w:tcPr>
          <w:p w14:paraId="67EF8F3E" w14:textId="77777777" w:rsidR="0099114F" w:rsidRPr="0099114F" w:rsidRDefault="0099114F">
            <w:pPr>
              <w:pStyle w:val="Caption"/>
              <w:rPr>
                <w:rFonts w:ascii="Times New Roman" w:hAnsi="Times New Roman"/>
                <w:sz w:val="20"/>
                <w:szCs w:val="20"/>
                <w:lang w:val="en-GB" w:eastAsia="zh-TW"/>
              </w:rPr>
            </w:pPr>
            <w:r w:rsidRPr="0099114F">
              <w:rPr>
                <w:rFonts w:ascii="Times New Roman" w:hAnsi="Times New Roman"/>
                <w:sz w:val="20"/>
                <w:szCs w:val="20"/>
                <w:lang w:val="en-GB"/>
              </w:rPr>
              <w:t>A UE does not expect to detect a DCI format 1_1/0_1 indicating BWP change with the corresponding TDRA field providing a slot offset value for a PDSCH/PUSCH that is smaller than T + Tbwp where T is an application delay for cross-slot scheduling and Tbwp is a delay required by the UE for an active BWP change</w:t>
            </w:r>
          </w:p>
        </w:tc>
        <w:tc>
          <w:tcPr>
            <w:tcW w:w="1762" w:type="dxa"/>
            <w:tcBorders>
              <w:top w:val="nil"/>
              <w:left w:val="nil"/>
              <w:bottom w:val="single" w:sz="8" w:space="0" w:color="auto"/>
              <w:right w:val="single" w:sz="8" w:space="0" w:color="auto"/>
            </w:tcBorders>
            <w:tcMar>
              <w:top w:w="0" w:type="dxa"/>
              <w:left w:w="108" w:type="dxa"/>
              <w:bottom w:w="0" w:type="dxa"/>
              <w:right w:w="108" w:type="dxa"/>
            </w:tcMar>
            <w:hideMark/>
          </w:tcPr>
          <w:p w14:paraId="6C572F69" w14:textId="77777777" w:rsidR="0099114F" w:rsidRPr="0099114F" w:rsidRDefault="0099114F">
            <w:pPr>
              <w:rPr>
                <w:rFonts w:ascii="Times New Roman" w:hAnsi="Times New Roman"/>
                <w:sz w:val="20"/>
                <w:szCs w:val="20"/>
                <w:lang w:val="en-GB" w:eastAsia="en-GB"/>
              </w:rPr>
            </w:pPr>
            <w:r w:rsidRPr="0099114F">
              <w:rPr>
                <w:rFonts w:ascii="Times New Roman" w:hAnsi="Times New Roman"/>
                <w:sz w:val="20"/>
                <w:szCs w:val="20"/>
                <w:lang w:val="en-GB" w:eastAsia="en-GB"/>
              </w:rPr>
              <w:t>Note: application delay is based on the current minimum k0, i.e. still need to meet current min k0.</w:t>
            </w:r>
          </w:p>
        </w:tc>
      </w:tr>
      <w:tr w:rsidR="0099114F" w14:paraId="68E11745" w14:textId="77777777" w:rsidTr="0099114F">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2354DF" w14:textId="77777777" w:rsidR="0099114F" w:rsidRPr="0099114F" w:rsidRDefault="0099114F">
            <w:pPr>
              <w:rPr>
                <w:rFonts w:ascii="Times New Roman" w:hAnsi="Times New Roman"/>
                <w:sz w:val="20"/>
                <w:szCs w:val="20"/>
                <w:lang w:val="en-GB" w:eastAsia="en-GB"/>
              </w:rPr>
            </w:pPr>
            <w:r w:rsidRPr="0099114F">
              <w:rPr>
                <w:rFonts w:ascii="Times New Roman" w:hAnsi="Times New Roman"/>
                <w:sz w:val="20"/>
                <w:szCs w:val="20"/>
                <w:lang w:val="en-GB" w:eastAsia="en-GB"/>
              </w:rPr>
              <w:t>OPPO</w:t>
            </w:r>
          </w:p>
        </w:tc>
        <w:tc>
          <w:tcPr>
            <w:tcW w:w="7571" w:type="dxa"/>
            <w:tcBorders>
              <w:top w:val="nil"/>
              <w:left w:val="nil"/>
              <w:bottom w:val="single" w:sz="8" w:space="0" w:color="auto"/>
              <w:right w:val="single" w:sz="8" w:space="0" w:color="auto"/>
            </w:tcBorders>
            <w:tcMar>
              <w:top w:w="0" w:type="dxa"/>
              <w:left w:w="108" w:type="dxa"/>
              <w:bottom w:w="0" w:type="dxa"/>
              <w:right w:w="108" w:type="dxa"/>
            </w:tcMar>
            <w:hideMark/>
          </w:tcPr>
          <w:p w14:paraId="3E7BC960" w14:textId="77777777" w:rsidR="0099114F" w:rsidRPr="0099114F" w:rsidRDefault="0099114F">
            <w:pPr>
              <w:pStyle w:val="Caption"/>
              <w:rPr>
                <w:rFonts w:ascii="Times New Roman" w:hAnsi="Times New Roman"/>
                <w:sz w:val="20"/>
                <w:szCs w:val="20"/>
                <w:lang w:val="en-GB" w:eastAsia="zh-TW"/>
              </w:rPr>
            </w:pPr>
            <w:r w:rsidRPr="0099114F">
              <w:rPr>
                <w:rFonts w:ascii="Times New Roman" w:hAnsi="Times New Roman"/>
                <w:sz w:val="20"/>
                <w:szCs w:val="20"/>
                <w:lang w:val="en-GB"/>
              </w:rPr>
              <w:t>In case of different SCS after BWP switching by DCI, UE apply the absolute time equal to X symbols in SCS of DL BWP transmitting the DCI indicating the minimum k.</w:t>
            </w:r>
          </w:p>
        </w:tc>
        <w:tc>
          <w:tcPr>
            <w:tcW w:w="1762" w:type="dxa"/>
            <w:tcBorders>
              <w:top w:val="nil"/>
              <w:left w:val="nil"/>
              <w:bottom w:val="single" w:sz="8" w:space="0" w:color="auto"/>
              <w:right w:val="single" w:sz="8" w:space="0" w:color="auto"/>
            </w:tcBorders>
            <w:tcMar>
              <w:top w:w="0" w:type="dxa"/>
              <w:left w:w="108" w:type="dxa"/>
              <w:bottom w:w="0" w:type="dxa"/>
              <w:right w:w="108" w:type="dxa"/>
            </w:tcMar>
          </w:tcPr>
          <w:p w14:paraId="2DE943F7" w14:textId="77777777" w:rsidR="0099114F" w:rsidRPr="0099114F" w:rsidRDefault="0099114F">
            <w:pPr>
              <w:rPr>
                <w:rFonts w:ascii="Times New Roman" w:hAnsi="Times New Roman"/>
                <w:sz w:val="20"/>
                <w:szCs w:val="20"/>
                <w:lang w:val="en-GB" w:eastAsia="en-GB"/>
              </w:rPr>
            </w:pPr>
          </w:p>
        </w:tc>
      </w:tr>
      <w:tr w:rsidR="0099114F" w14:paraId="47EE069E" w14:textId="77777777" w:rsidTr="0099114F">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46A948" w14:textId="77777777" w:rsidR="0099114F" w:rsidRPr="0099114F" w:rsidRDefault="0099114F">
            <w:pPr>
              <w:rPr>
                <w:rFonts w:ascii="Times New Roman" w:hAnsi="Times New Roman"/>
                <w:sz w:val="20"/>
                <w:szCs w:val="20"/>
                <w:lang w:val="en-GB" w:eastAsia="en-GB"/>
              </w:rPr>
            </w:pPr>
            <w:r w:rsidRPr="0099114F">
              <w:rPr>
                <w:rFonts w:ascii="Times New Roman" w:hAnsi="Times New Roman"/>
                <w:sz w:val="20"/>
                <w:szCs w:val="20"/>
                <w:lang w:val="en-GB" w:eastAsia="en-GB"/>
              </w:rPr>
              <w:t>Docomo</w:t>
            </w:r>
          </w:p>
        </w:tc>
        <w:tc>
          <w:tcPr>
            <w:tcW w:w="7571" w:type="dxa"/>
            <w:tcBorders>
              <w:top w:val="nil"/>
              <w:left w:val="nil"/>
              <w:bottom w:val="single" w:sz="8" w:space="0" w:color="auto"/>
              <w:right w:val="single" w:sz="8" w:space="0" w:color="auto"/>
            </w:tcBorders>
            <w:tcMar>
              <w:top w:w="0" w:type="dxa"/>
              <w:left w:w="108" w:type="dxa"/>
              <w:bottom w:w="0" w:type="dxa"/>
              <w:right w:w="108" w:type="dxa"/>
            </w:tcMar>
            <w:hideMark/>
          </w:tcPr>
          <w:p w14:paraId="17D8E243" w14:textId="77777777" w:rsidR="0099114F" w:rsidRPr="0099114F" w:rsidRDefault="0099114F">
            <w:pPr>
              <w:pStyle w:val="Caption"/>
              <w:rPr>
                <w:rFonts w:ascii="Times New Roman" w:hAnsi="Times New Roman"/>
                <w:sz w:val="20"/>
                <w:szCs w:val="20"/>
                <w:lang w:val="en-GB" w:eastAsia="zh-TW"/>
              </w:rPr>
            </w:pPr>
            <w:r w:rsidRPr="0099114F">
              <w:rPr>
                <w:rFonts w:ascii="Times New Roman" w:hAnsi="Times New Roman"/>
                <w:sz w:val="20"/>
                <w:szCs w:val="20"/>
                <w:lang w:val="en-GB"/>
              </w:rPr>
              <w:t>In case of cross-slot scheduling along with BWP switching between BWPs with different numerology, the numerology of the current active BWP for the minimum applicable value of K0/K2 should be converted to that of the target BWP.</w:t>
            </w:r>
          </w:p>
        </w:tc>
        <w:tc>
          <w:tcPr>
            <w:tcW w:w="1762" w:type="dxa"/>
            <w:tcBorders>
              <w:top w:val="nil"/>
              <w:left w:val="nil"/>
              <w:bottom w:val="single" w:sz="8" w:space="0" w:color="auto"/>
              <w:right w:val="single" w:sz="8" w:space="0" w:color="auto"/>
            </w:tcBorders>
            <w:tcMar>
              <w:top w:w="0" w:type="dxa"/>
              <w:left w:w="108" w:type="dxa"/>
              <w:bottom w:w="0" w:type="dxa"/>
              <w:right w:w="108" w:type="dxa"/>
            </w:tcMar>
          </w:tcPr>
          <w:p w14:paraId="766CD32B" w14:textId="77777777" w:rsidR="0099114F" w:rsidRPr="0099114F" w:rsidRDefault="0099114F">
            <w:pPr>
              <w:rPr>
                <w:rFonts w:ascii="Times New Roman" w:hAnsi="Times New Roman"/>
                <w:sz w:val="20"/>
                <w:szCs w:val="20"/>
                <w:lang w:val="en-GB" w:eastAsia="en-GB"/>
              </w:rPr>
            </w:pPr>
          </w:p>
        </w:tc>
      </w:tr>
      <w:tr w:rsidR="0099114F" w14:paraId="26E7094C" w14:textId="77777777" w:rsidTr="0099114F">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80A7C1" w14:textId="77777777" w:rsidR="0099114F" w:rsidRPr="0099114F" w:rsidRDefault="0099114F">
            <w:pPr>
              <w:rPr>
                <w:rFonts w:ascii="Times New Roman" w:hAnsi="Times New Roman"/>
                <w:sz w:val="20"/>
                <w:szCs w:val="20"/>
                <w:lang w:val="en-GB" w:eastAsia="en-GB"/>
              </w:rPr>
            </w:pPr>
            <w:r w:rsidRPr="0099114F">
              <w:rPr>
                <w:rFonts w:ascii="Times New Roman" w:hAnsi="Times New Roman"/>
                <w:sz w:val="20"/>
                <w:szCs w:val="20"/>
                <w:lang w:val="en-GB" w:eastAsia="en-GB"/>
              </w:rPr>
              <w:t>Qualcomm</w:t>
            </w:r>
          </w:p>
        </w:tc>
        <w:tc>
          <w:tcPr>
            <w:tcW w:w="7571" w:type="dxa"/>
            <w:tcBorders>
              <w:top w:val="nil"/>
              <w:left w:val="nil"/>
              <w:bottom w:val="single" w:sz="8" w:space="0" w:color="auto"/>
              <w:right w:val="single" w:sz="8" w:space="0" w:color="auto"/>
            </w:tcBorders>
            <w:tcMar>
              <w:top w:w="0" w:type="dxa"/>
              <w:left w:w="108" w:type="dxa"/>
              <w:bottom w:w="0" w:type="dxa"/>
              <w:right w:w="108" w:type="dxa"/>
            </w:tcMar>
            <w:hideMark/>
          </w:tcPr>
          <w:p w14:paraId="0FB04E1D" w14:textId="77777777" w:rsidR="0099114F" w:rsidRPr="0099114F" w:rsidRDefault="0099114F">
            <w:pPr>
              <w:pStyle w:val="Caption"/>
              <w:rPr>
                <w:rFonts w:ascii="Times New Roman" w:hAnsi="Times New Roman"/>
                <w:sz w:val="20"/>
                <w:szCs w:val="20"/>
                <w:lang w:val="en-GB" w:eastAsia="zh-TW"/>
              </w:rPr>
            </w:pPr>
            <w:r w:rsidRPr="0099114F">
              <w:rPr>
                <w:rFonts w:ascii="Times New Roman" w:hAnsi="Times New Roman"/>
                <w:sz w:val="20"/>
                <w:szCs w:val="20"/>
                <w:lang w:val="en-GB"/>
              </w:rPr>
              <w:t xml:space="preserve">For the case of cross-BWP scheduling which triggers a BWP switch, if the numerology of the source BWP and that of the target BWP are different, the minimum scheduling offset value (X) for the current BWP should be converted to the numerology of the target BWP (based on </w:t>
            </w:r>
            <w:r w:rsidRPr="0099114F">
              <w:rPr>
                <w:rFonts w:ascii="Cambria Math" w:hAnsi="Cambria Math"/>
                <w:sz w:val="20"/>
                <w:szCs w:val="20"/>
                <w:lang w:val="en-GB"/>
              </w:rPr>
              <w:t>⌈</w:t>
            </w:r>
            <w:r w:rsidRPr="0099114F">
              <w:rPr>
                <w:rFonts w:ascii="Times New Roman" w:hAnsi="Times New Roman"/>
                <w:sz w:val="20"/>
                <w:szCs w:val="20"/>
                <w:lang w:val="en-GB"/>
              </w:rPr>
              <w:t>X</w:t>
            </w:r>
            <w:r w:rsidRPr="0099114F">
              <w:rPr>
                <w:rFonts w:ascii="Cambria Math" w:hAnsi="Cambria Math"/>
                <w:sz w:val="20"/>
                <w:szCs w:val="20"/>
                <w:lang w:val="en-GB"/>
              </w:rPr>
              <w:t>⋅</w:t>
            </w:r>
            <w:r w:rsidRPr="0099114F">
              <w:rPr>
                <w:rFonts w:ascii="Times New Roman" w:hAnsi="Times New Roman"/>
                <w:sz w:val="20"/>
                <w:szCs w:val="20"/>
                <w:lang w:val="en-GB"/>
              </w:rPr>
              <w:t xml:space="preserve">2^(μ_(BWP,target) )/2^(μ_(BWP,curr) ) </w:t>
            </w:r>
            <w:r w:rsidRPr="0099114F">
              <w:rPr>
                <w:rFonts w:ascii="Cambria Math" w:hAnsi="Cambria Math"/>
                <w:sz w:val="20"/>
                <w:szCs w:val="20"/>
                <w:lang w:val="en-GB"/>
              </w:rPr>
              <w:t>⌉</w:t>
            </w:r>
            <w:r w:rsidRPr="0099114F">
              <w:rPr>
                <w:rFonts w:ascii="Times New Roman" w:hAnsi="Times New Roman"/>
                <w:sz w:val="20"/>
                <w:szCs w:val="20"/>
                <w:lang w:val="en-GB"/>
              </w:rPr>
              <w:t>) and used to determine the restrictions on the K0 associated with the PDSCH (or K2 associated with the PUSCH) scheduled by the DCI which triggers the BWP switch.</w:t>
            </w:r>
          </w:p>
        </w:tc>
        <w:tc>
          <w:tcPr>
            <w:tcW w:w="1762" w:type="dxa"/>
            <w:tcBorders>
              <w:top w:val="nil"/>
              <w:left w:val="nil"/>
              <w:bottom w:val="single" w:sz="8" w:space="0" w:color="auto"/>
              <w:right w:val="single" w:sz="8" w:space="0" w:color="auto"/>
            </w:tcBorders>
            <w:tcMar>
              <w:top w:w="0" w:type="dxa"/>
              <w:left w:w="108" w:type="dxa"/>
              <w:bottom w:w="0" w:type="dxa"/>
              <w:right w:w="108" w:type="dxa"/>
            </w:tcMar>
          </w:tcPr>
          <w:p w14:paraId="79B16E72" w14:textId="77777777" w:rsidR="0099114F" w:rsidRPr="0099114F" w:rsidRDefault="0099114F">
            <w:pPr>
              <w:rPr>
                <w:rFonts w:ascii="Times New Roman" w:hAnsi="Times New Roman"/>
                <w:sz w:val="20"/>
                <w:szCs w:val="20"/>
                <w:lang w:val="en-GB" w:eastAsia="en-GB"/>
              </w:rPr>
            </w:pPr>
          </w:p>
        </w:tc>
      </w:tr>
    </w:tbl>
    <w:p w14:paraId="0D0241E5" w14:textId="72C8733F" w:rsidR="0099114F" w:rsidRDefault="0099114F" w:rsidP="00CD3606">
      <w:pPr>
        <w:rPr>
          <w:rFonts w:asciiTheme="minorHAnsi" w:hAnsiTheme="minorHAnsi"/>
        </w:rPr>
      </w:pPr>
    </w:p>
    <w:p w14:paraId="0EFA22D0" w14:textId="77777777" w:rsidR="0099114F" w:rsidRDefault="0099114F">
      <w:pPr>
        <w:rPr>
          <w:rFonts w:asciiTheme="minorHAnsi" w:hAnsiTheme="minorHAnsi"/>
        </w:rPr>
      </w:pPr>
      <w:r>
        <w:rPr>
          <w:rFonts w:asciiTheme="minorHAnsi" w:hAnsiTheme="minorHAnsi"/>
        </w:rPr>
        <w:br w:type="page"/>
      </w:r>
    </w:p>
    <w:p w14:paraId="6695286C" w14:textId="38FB922B" w:rsidR="00460A86" w:rsidRPr="00A839FE" w:rsidRDefault="00055DCC" w:rsidP="007B01E3">
      <w:pPr>
        <w:pStyle w:val="Heading1"/>
        <w:rPr>
          <w:rFonts w:asciiTheme="minorHAnsi" w:hAnsiTheme="minorHAnsi"/>
        </w:rPr>
      </w:pPr>
      <w:r>
        <w:rPr>
          <w:rFonts w:asciiTheme="minorHAnsi" w:hAnsiTheme="minorHAnsi"/>
        </w:rPr>
        <w:t>Potential LS</w:t>
      </w:r>
      <w:r w:rsidR="008A34D7" w:rsidRPr="00A839FE">
        <w:rPr>
          <w:rFonts w:asciiTheme="minorHAnsi" w:hAnsiTheme="minorHAnsi"/>
        </w:rPr>
        <w:t xml:space="preserve"> </w:t>
      </w:r>
      <w:r w:rsidR="009F070D">
        <w:rPr>
          <w:rFonts w:asciiTheme="minorHAnsi" w:hAnsiTheme="minorHAnsi"/>
        </w:rPr>
        <w:t>to</w:t>
      </w:r>
      <w:r w:rsidR="008A34D7" w:rsidRPr="00A839FE">
        <w:rPr>
          <w:rFonts w:asciiTheme="minorHAnsi" w:hAnsiTheme="minorHAnsi"/>
        </w:rPr>
        <w:t xml:space="preserve"> RAN4</w:t>
      </w:r>
    </w:p>
    <w:p w14:paraId="2DADFBA9" w14:textId="702EB768" w:rsidR="007B01E3" w:rsidRPr="00A839FE" w:rsidRDefault="008A34D7" w:rsidP="00965129">
      <w:pPr>
        <w:rPr>
          <w:rFonts w:asciiTheme="minorHAnsi" w:hAnsiTheme="minorHAnsi"/>
        </w:rPr>
      </w:pPr>
      <w:r w:rsidRPr="00A839FE">
        <w:rPr>
          <w:rFonts w:asciiTheme="minorHAnsi" w:hAnsiTheme="minorHAnsi"/>
        </w:rPr>
        <w:t>There are two questions related to BWP switch delay requirement when comparing with the newly defined application delay:</w:t>
      </w:r>
    </w:p>
    <w:p w14:paraId="4F730067" w14:textId="77777777" w:rsidR="008A34D7" w:rsidRPr="00A839FE" w:rsidRDefault="008A34D7" w:rsidP="00011461">
      <w:pPr>
        <w:pStyle w:val="ListParagraph"/>
        <w:numPr>
          <w:ilvl w:val="0"/>
          <w:numId w:val="16"/>
        </w:numPr>
        <w:rPr>
          <w:rFonts w:asciiTheme="minorHAnsi" w:hAnsiTheme="minorHAnsi"/>
        </w:rPr>
      </w:pPr>
      <w:r w:rsidRPr="00A839FE">
        <w:rPr>
          <w:rFonts w:asciiTheme="minorHAnsi" w:hAnsiTheme="minorHAnsi"/>
        </w:rPr>
        <w:t>Relaxed DCI processing timeline is considered, in terms of value Y, in RAN1 design of application delay. Ask RAN4 whether BWP switch delay should be extended when UE receives BWP switch indication under cross-slot scheduling</w:t>
      </w:r>
    </w:p>
    <w:p w14:paraId="5493F794" w14:textId="3FA02C4F" w:rsidR="008A34D7" w:rsidRPr="00A839FE" w:rsidRDefault="008A34D7" w:rsidP="00011461">
      <w:pPr>
        <w:pStyle w:val="ListParagraph"/>
        <w:numPr>
          <w:ilvl w:val="0"/>
          <w:numId w:val="16"/>
        </w:numPr>
        <w:rPr>
          <w:rFonts w:asciiTheme="minorHAnsi" w:hAnsiTheme="minorHAnsi"/>
        </w:rPr>
      </w:pPr>
      <w:r w:rsidRPr="00A839FE">
        <w:rPr>
          <w:rFonts w:asciiTheme="minorHAnsi" w:hAnsiTheme="minorHAnsi"/>
        </w:rPr>
        <w:t>Application delay can be much shorter than the delay of BWP switch that changes the settings of TDRA table and A-CSI triggering offset. Ask RAN4 whether BWP switch delay can be reduced for a type-2 delay UE. Joint consideration with BWP switching to adapt maximum MIMO layer number and/or SCell dormancy behaviour is necessary to avoid diverse BWP switch delay requirements.</w:t>
      </w:r>
    </w:p>
    <w:p w14:paraId="4D0533B8" w14:textId="77777777" w:rsidR="008A34D7" w:rsidRDefault="008A34D7" w:rsidP="00EF75D0">
      <w:pPr>
        <w:rPr>
          <w:rFonts w:asciiTheme="minorHAnsi" w:hAnsiTheme="minorHAnsi"/>
        </w:rPr>
      </w:pPr>
    </w:p>
    <w:p w14:paraId="0820440B" w14:textId="56D197D1" w:rsidR="00AA6EF8" w:rsidRDefault="00F77631" w:rsidP="00EF75D0">
      <w:pPr>
        <w:rPr>
          <w:rFonts w:asciiTheme="minorHAnsi" w:hAnsiTheme="minorHAnsi"/>
        </w:rPr>
      </w:pPr>
      <w:r>
        <w:rPr>
          <w:rFonts w:asciiTheme="minorHAnsi" w:hAnsiTheme="minorHAnsi"/>
        </w:rPr>
        <w:t xml:space="preserve">To resolve the above questions related to BWP switch delay, RAN4 looks the right WG to discuss it. In </w:t>
      </w:r>
      <w:r>
        <w:rPr>
          <w:rFonts w:asciiTheme="minorHAnsi" w:hAnsiTheme="minorHAnsi"/>
        </w:rPr>
        <w:fldChar w:fldCharType="begin"/>
      </w:r>
      <w:r>
        <w:rPr>
          <w:rFonts w:asciiTheme="minorHAnsi" w:hAnsiTheme="minorHAnsi"/>
        </w:rPr>
        <w:instrText xml:space="preserve"> REF _Ref25011494 \h </w:instrText>
      </w:r>
      <w:r>
        <w:rPr>
          <w:rFonts w:asciiTheme="minorHAnsi" w:hAnsiTheme="minorHAnsi"/>
        </w:rPr>
      </w:r>
      <w:r>
        <w:rPr>
          <w:rFonts w:asciiTheme="minorHAnsi" w:hAnsiTheme="minorHAnsi"/>
        </w:rPr>
        <w:fldChar w:fldCharType="separate"/>
      </w:r>
      <w:r>
        <w:t xml:space="preserve">Table </w:t>
      </w:r>
      <w:r>
        <w:rPr>
          <w:noProof/>
        </w:rPr>
        <w:t>8</w:t>
      </w:r>
      <w:r>
        <w:rPr>
          <w:rFonts w:asciiTheme="minorHAnsi" w:hAnsiTheme="minorHAnsi"/>
        </w:rPr>
        <w:fldChar w:fldCharType="end"/>
      </w:r>
      <w:r>
        <w:rPr>
          <w:rFonts w:asciiTheme="minorHAnsi" w:hAnsiTheme="minorHAnsi"/>
        </w:rPr>
        <w:t>, there summarize companies’ views on the LS content to RAN4. There is no additional topic suggested from the companies. The following is therefore suggested for further discussion</w:t>
      </w:r>
    </w:p>
    <w:p w14:paraId="58DF0BAC" w14:textId="77777777" w:rsidR="00AA6EF8" w:rsidRDefault="00AA6EF8" w:rsidP="00EF75D0">
      <w:pPr>
        <w:rPr>
          <w:rFonts w:asciiTheme="minorHAnsi" w:hAnsiTheme="minorHAnsi"/>
        </w:rPr>
      </w:pPr>
    </w:p>
    <w:p w14:paraId="5B9E0212" w14:textId="4C09AC1B" w:rsidR="008A34D7" w:rsidRPr="00F77631" w:rsidRDefault="00F77631" w:rsidP="00EF75D0">
      <w:pPr>
        <w:rPr>
          <w:rFonts w:asciiTheme="minorHAnsi" w:hAnsiTheme="minorHAnsi"/>
          <w:highlight w:val="yellow"/>
        </w:rPr>
      </w:pPr>
      <w:r w:rsidRPr="00F77631">
        <w:rPr>
          <w:rFonts w:asciiTheme="minorHAnsi" w:hAnsiTheme="minorHAnsi"/>
          <w:b/>
          <w:highlight w:val="yellow"/>
        </w:rPr>
        <w:t xml:space="preserve">Proposal </w:t>
      </w:r>
      <w:r w:rsidR="00B60A4B">
        <w:rPr>
          <w:rFonts w:asciiTheme="minorHAnsi" w:hAnsiTheme="minorHAnsi"/>
          <w:b/>
          <w:highlight w:val="yellow"/>
        </w:rPr>
        <w:t>6</w:t>
      </w:r>
      <w:r w:rsidRPr="00F77631">
        <w:rPr>
          <w:rFonts w:asciiTheme="minorHAnsi" w:hAnsiTheme="minorHAnsi"/>
          <w:highlight w:val="yellow"/>
        </w:rPr>
        <w:t>: Send an LS to RAN4 to check on whether BWP switch delay should be modified, considering</w:t>
      </w:r>
    </w:p>
    <w:p w14:paraId="366928B9" w14:textId="093D3BC7" w:rsidR="00F77631" w:rsidRPr="00F77631" w:rsidRDefault="00F77631" w:rsidP="00011461">
      <w:pPr>
        <w:pStyle w:val="ListParagraph"/>
        <w:numPr>
          <w:ilvl w:val="0"/>
          <w:numId w:val="24"/>
        </w:numPr>
        <w:rPr>
          <w:rFonts w:asciiTheme="minorHAnsi" w:hAnsiTheme="minorHAnsi"/>
          <w:highlight w:val="yellow"/>
        </w:rPr>
      </w:pPr>
      <w:r w:rsidRPr="00F77631">
        <w:rPr>
          <w:rFonts w:asciiTheme="minorHAnsi" w:hAnsiTheme="minorHAnsi"/>
          <w:highlight w:val="yellow"/>
        </w:rPr>
        <w:t xml:space="preserve">Relaxed PDCCH processing timeline with cross-slot scheduling </w:t>
      </w:r>
    </w:p>
    <w:p w14:paraId="7B410A83" w14:textId="0019E2E6" w:rsidR="00F77631" w:rsidRPr="00F77631" w:rsidRDefault="00F77631" w:rsidP="00011461">
      <w:pPr>
        <w:pStyle w:val="ListParagraph"/>
        <w:numPr>
          <w:ilvl w:val="0"/>
          <w:numId w:val="24"/>
        </w:numPr>
        <w:rPr>
          <w:rFonts w:asciiTheme="minorHAnsi" w:hAnsiTheme="minorHAnsi"/>
          <w:highlight w:val="yellow"/>
        </w:rPr>
      </w:pPr>
      <w:r w:rsidRPr="00F77631">
        <w:rPr>
          <w:rFonts w:asciiTheme="minorHAnsi" w:hAnsiTheme="minorHAnsi"/>
          <w:highlight w:val="yellow"/>
        </w:rPr>
        <w:t xml:space="preserve">Potentially shorter BWP switch delay than </w:t>
      </w:r>
      <w:r w:rsidR="0019128A">
        <w:rPr>
          <w:rFonts w:asciiTheme="minorHAnsi" w:hAnsiTheme="minorHAnsi"/>
          <w:highlight w:val="yellow"/>
        </w:rPr>
        <w:t xml:space="preserve">the </w:t>
      </w:r>
      <w:r w:rsidRPr="00F77631">
        <w:rPr>
          <w:rFonts w:asciiTheme="minorHAnsi" w:hAnsiTheme="minorHAnsi"/>
          <w:highlight w:val="yellow"/>
        </w:rPr>
        <w:t>UE reported value for BWP switch with difference only in TDRA setting and A-CSI-RS triggering offset</w:t>
      </w:r>
    </w:p>
    <w:p w14:paraId="7509221F" w14:textId="77777777" w:rsidR="00055DCC" w:rsidRPr="00A839FE" w:rsidRDefault="00055DCC" w:rsidP="00EF75D0">
      <w:pPr>
        <w:rPr>
          <w:rFonts w:asciiTheme="minorHAnsi" w:hAnsiTheme="minorHAnsi"/>
        </w:rPr>
      </w:pPr>
    </w:p>
    <w:p w14:paraId="6E78BB81" w14:textId="5BBF65E4" w:rsidR="00F77631" w:rsidRDefault="00F77631" w:rsidP="00F77631">
      <w:pPr>
        <w:pStyle w:val="Caption"/>
        <w:keepNext/>
        <w:jc w:val="center"/>
      </w:pPr>
      <w:bookmarkStart w:id="24" w:name="_Ref25011494"/>
      <w:r>
        <w:t xml:space="preserve">Table </w:t>
      </w:r>
      <w:r>
        <w:fldChar w:fldCharType="begin"/>
      </w:r>
      <w:r>
        <w:instrText xml:space="preserve"> SEQ Table \* ARABIC </w:instrText>
      </w:r>
      <w:r>
        <w:fldChar w:fldCharType="separate"/>
      </w:r>
      <w:r w:rsidR="00C576B0">
        <w:rPr>
          <w:noProof/>
        </w:rPr>
        <w:t>8</w:t>
      </w:r>
      <w:r>
        <w:fldChar w:fldCharType="end"/>
      </w:r>
      <w:bookmarkEnd w:id="24"/>
      <w:r>
        <w:t>: Companies' views on the LS content to RAN4</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24937E75" w14:textId="77777777" w:rsidTr="00D728FB">
        <w:tc>
          <w:tcPr>
            <w:tcW w:w="816" w:type="dxa"/>
          </w:tcPr>
          <w:p w14:paraId="5F1235C4" w14:textId="77777777" w:rsidR="00055DCC" w:rsidRPr="00055DCC" w:rsidRDefault="00055DCC" w:rsidP="00D728FB">
            <w:r>
              <w:t>T-doc</w:t>
            </w:r>
          </w:p>
        </w:tc>
        <w:tc>
          <w:tcPr>
            <w:tcW w:w="7087" w:type="dxa"/>
          </w:tcPr>
          <w:p w14:paraId="58A58A86" w14:textId="77777777" w:rsidR="00055DCC" w:rsidRPr="00055DCC" w:rsidRDefault="00055DCC" w:rsidP="00D728FB">
            <w:pPr>
              <w:jc w:val="center"/>
            </w:pPr>
            <w:r>
              <w:t>Proposal(s)</w:t>
            </w:r>
          </w:p>
        </w:tc>
        <w:tc>
          <w:tcPr>
            <w:tcW w:w="1815" w:type="dxa"/>
          </w:tcPr>
          <w:p w14:paraId="61C02D37" w14:textId="77777777" w:rsidR="00055DCC" w:rsidRPr="00055DCC" w:rsidRDefault="00055DCC" w:rsidP="00D728FB">
            <w:pPr>
              <w:jc w:val="center"/>
            </w:pPr>
            <w:r>
              <w:t>Preference</w:t>
            </w:r>
          </w:p>
        </w:tc>
      </w:tr>
      <w:tr w:rsidR="00055DCC" w:rsidRPr="003D25D4" w14:paraId="38B1054D" w14:textId="77777777" w:rsidTr="00D728FB">
        <w:tc>
          <w:tcPr>
            <w:tcW w:w="816" w:type="dxa"/>
          </w:tcPr>
          <w:p w14:paraId="4967226C" w14:textId="30534BE5" w:rsidR="00055DCC" w:rsidRPr="004A5ADF" w:rsidRDefault="00004223"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_Ref24389923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[7]</w:t>
            </w:r>
            <w:r w:rsidRPr="004A5ADF">
              <w:rPr>
                <w:rFonts w:ascii="Times New Roman" w:hAnsi="Times New Roman"/>
                <w:sz w:val="20"/>
                <w:szCs w:val="20"/>
              </w:rPr>
              <w:fldChar w:fldCharType="end"/>
            </w:r>
          </w:p>
        </w:tc>
        <w:tc>
          <w:tcPr>
            <w:tcW w:w="7087" w:type="dxa"/>
          </w:tcPr>
          <w:p w14:paraId="2C2098E4" w14:textId="77777777" w:rsidR="00004223" w:rsidRPr="004A5ADF" w:rsidRDefault="00004223" w:rsidP="00004223">
            <w:pPr>
              <w:pStyle w:val="Caption"/>
              <w:rPr>
                <w:rFonts w:ascii="Times New Roman" w:hAnsi="Times New Roman"/>
                <w:sz w:val="20"/>
                <w:szCs w:val="20"/>
              </w:rPr>
            </w:pPr>
            <w:r w:rsidRPr="004A5ADF">
              <w:rPr>
                <w:rFonts w:ascii="Times New Roman" w:hAnsi="Times New Roman"/>
                <w:sz w:val="20"/>
                <w:szCs w:val="20"/>
                <w:highlight w:val="yellow"/>
              </w:rPr>
              <w:t xml:space="preserve">Proposal </w:t>
            </w:r>
            <w:r w:rsidRPr="004A5ADF">
              <w:rPr>
                <w:rFonts w:ascii="Times New Roman" w:hAnsi="Times New Roman"/>
                <w:sz w:val="20"/>
                <w:szCs w:val="20"/>
                <w:highlight w:val="yellow"/>
              </w:rPr>
              <w:fldChar w:fldCharType="begin"/>
            </w:r>
            <w:r w:rsidRPr="004A5ADF">
              <w:rPr>
                <w:rFonts w:ascii="Times New Roman" w:hAnsi="Times New Roman"/>
                <w:sz w:val="20"/>
                <w:szCs w:val="20"/>
                <w:highlight w:val="yellow"/>
              </w:rPr>
              <w:instrText xml:space="preserve"> SEQ Proposal \* ARABIC </w:instrText>
            </w:r>
            <w:r w:rsidRPr="004A5ADF">
              <w:rPr>
                <w:rFonts w:ascii="Times New Roman" w:hAnsi="Times New Roman"/>
                <w:sz w:val="20"/>
                <w:szCs w:val="20"/>
                <w:highlight w:val="yellow"/>
              </w:rPr>
              <w:fldChar w:fldCharType="separate"/>
            </w:r>
            <w:r w:rsidRPr="004A5ADF">
              <w:rPr>
                <w:rFonts w:ascii="Times New Roman" w:hAnsi="Times New Roman"/>
                <w:noProof/>
                <w:sz w:val="20"/>
                <w:szCs w:val="20"/>
                <w:highlight w:val="yellow"/>
              </w:rPr>
              <w:t>8</w:t>
            </w:r>
            <w:r w:rsidRPr="004A5ADF">
              <w:rPr>
                <w:rFonts w:ascii="Times New Roman" w:hAnsi="Times New Roman"/>
                <w:sz w:val="20"/>
                <w:szCs w:val="20"/>
                <w:highlight w:val="yellow"/>
              </w:rPr>
              <w:fldChar w:fldCharType="end"/>
            </w:r>
            <w:r w:rsidRPr="004A5ADF">
              <w:rPr>
                <w:rFonts w:ascii="Times New Roman" w:hAnsi="Times New Roman"/>
                <w:sz w:val="20"/>
                <w:szCs w:val="20"/>
              </w:rPr>
              <w:t>: RAN1 send LS to RAN4 for inquiring</w:t>
            </w:r>
          </w:p>
          <w:p w14:paraId="799628E2" w14:textId="77777777" w:rsidR="00004223" w:rsidRPr="004A5ADF" w:rsidRDefault="00004223" w:rsidP="00011461">
            <w:pPr>
              <w:pStyle w:val="ListParagraph"/>
              <w:numPr>
                <w:ilvl w:val="0"/>
                <w:numId w:val="17"/>
              </w:numPr>
              <w:rPr>
                <w:rFonts w:ascii="Times New Roman" w:hAnsi="Times New Roman"/>
                <w:b/>
                <w:sz w:val="20"/>
                <w:szCs w:val="20"/>
              </w:rPr>
            </w:pPr>
            <w:r w:rsidRPr="004A5ADF">
              <w:rPr>
                <w:rFonts w:ascii="Times New Roman" w:hAnsi="Times New Roman"/>
                <w:b/>
                <w:sz w:val="20"/>
                <w:szCs w:val="20"/>
              </w:rPr>
              <w:t xml:space="preserve">Whether and what amount BWP switch delay requirement can be extended if BWP switch is triggered under cross-slot scheduling, regarding the relaxed UE processing timeline for DCI </w:t>
            </w:r>
          </w:p>
          <w:p w14:paraId="10AB5FF0" w14:textId="77777777" w:rsidR="00004223" w:rsidRPr="004A5ADF" w:rsidRDefault="00004223" w:rsidP="00011461">
            <w:pPr>
              <w:pStyle w:val="ListParagraph"/>
              <w:numPr>
                <w:ilvl w:val="0"/>
                <w:numId w:val="17"/>
              </w:numPr>
              <w:rPr>
                <w:rFonts w:ascii="Times New Roman" w:hAnsi="Times New Roman"/>
                <w:b/>
                <w:sz w:val="20"/>
                <w:szCs w:val="20"/>
              </w:rPr>
            </w:pPr>
            <w:r w:rsidRPr="004A5ADF">
              <w:rPr>
                <w:rFonts w:ascii="Times New Roman" w:hAnsi="Times New Roman"/>
                <w:b/>
                <w:sz w:val="20"/>
                <w:szCs w:val="20"/>
              </w:rPr>
              <w:t>Whether and what amount BWP switch delay requirement can be reduced if BWP switch has difference only in the settings of TDRA table and A-CSI triggering offset.</w:t>
            </w:r>
          </w:p>
          <w:p w14:paraId="14A073DC" w14:textId="4B86B9A6" w:rsidR="00055DCC" w:rsidRPr="004A5ADF" w:rsidRDefault="00004223" w:rsidP="00011461">
            <w:pPr>
              <w:pStyle w:val="ListParagraph"/>
              <w:numPr>
                <w:ilvl w:val="1"/>
                <w:numId w:val="17"/>
              </w:numPr>
              <w:rPr>
                <w:rFonts w:ascii="Times New Roman" w:hAnsi="Times New Roman"/>
                <w:b/>
                <w:sz w:val="20"/>
                <w:szCs w:val="20"/>
              </w:rPr>
            </w:pPr>
            <w:r w:rsidRPr="004A5ADF">
              <w:rPr>
                <w:rFonts w:ascii="Times New Roman" w:hAnsi="Times New Roman"/>
                <w:b/>
                <w:sz w:val="20"/>
                <w:szCs w:val="20"/>
              </w:rPr>
              <w:t>Note: Joint consideration with MIMO layer adaptation and SCell dormancy behavior adaptation is expected for a more unified BWP switch delay requirement.</w:t>
            </w:r>
          </w:p>
        </w:tc>
        <w:tc>
          <w:tcPr>
            <w:tcW w:w="1815" w:type="dxa"/>
          </w:tcPr>
          <w:p w14:paraId="6A89849A" w14:textId="77777777" w:rsidR="00055DCC" w:rsidRPr="00055DCC" w:rsidRDefault="00055DCC" w:rsidP="00D728FB"/>
        </w:tc>
      </w:tr>
      <w:tr w:rsidR="00055DCC" w:rsidRPr="003D25D4" w14:paraId="4F0627A5" w14:textId="77777777" w:rsidTr="00D728FB">
        <w:tc>
          <w:tcPr>
            <w:tcW w:w="816" w:type="dxa"/>
          </w:tcPr>
          <w:p w14:paraId="7A253063" w14:textId="0693574D" w:rsidR="00055DCC" w:rsidRPr="004A5ADF" w:rsidRDefault="00583D96"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_Ref24392918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[9]</w:t>
            </w:r>
            <w:r w:rsidRPr="004A5ADF">
              <w:rPr>
                <w:rFonts w:ascii="Times New Roman" w:hAnsi="Times New Roman"/>
                <w:sz w:val="20"/>
                <w:szCs w:val="20"/>
              </w:rPr>
              <w:fldChar w:fldCharType="end"/>
            </w:r>
          </w:p>
        </w:tc>
        <w:tc>
          <w:tcPr>
            <w:tcW w:w="7087" w:type="dxa"/>
          </w:tcPr>
          <w:p w14:paraId="7FBE48DC" w14:textId="4ADF1EDE" w:rsidR="00055DCC" w:rsidRPr="004A5ADF" w:rsidRDefault="00583D96" w:rsidP="00583D96">
            <w:pPr>
              <w:jc w:val="both"/>
              <w:rPr>
                <w:rFonts w:ascii="Times New Roman" w:eastAsia="SimSun" w:hAnsi="Times New Roman"/>
                <w:b/>
                <w:bCs/>
                <w:sz w:val="20"/>
                <w:szCs w:val="20"/>
                <w:lang w:eastAsia="zh-CN"/>
              </w:rPr>
            </w:pPr>
            <w:r w:rsidRPr="004A5ADF">
              <w:rPr>
                <w:rFonts w:ascii="Times New Roman" w:hAnsi="Times New Roman"/>
                <w:b/>
                <w:bCs/>
                <w:sz w:val="20"/>
                <w:szCs w:val="20"/>
                <w:highlight w:val="yellow"/>
                <w:lang w:eastAsia="zh-CN"/>
              </w:rPr>
              <w:t>Proposal 14</w:t>
            </w:r>
            <w:r w:rsidRPr="004A5ADF">
              <w:rPr>
                <w:rFonts w:ascii="Times New Roman" w:hAnsi="Times New Roman"/>
                <w:b/>
                <w:bCs/>
                <w:sz w:val="20"/>
                <w:szCs w:val="20"/>
                <w:lang w:eastAsia="zh-CN"/>
              </w:rPr>
              <w:t xml:space="preserve">: Send an LS to RAN4 to </w:t>
            </w:r>
            <w:r w:rsidRPr="004A5ADF">
              <w:rPr>
                <w:rFonts w:ascii="Times New Roman" w:eastAsia="Batang" w:hAnsi="Times New Roman"/>
                <w:b/>
                <w:bCs/>
                <w:sz w:val="20"/>
                <w:szCs w:val="20"/>
              </w:rPr>
              <w:t>check on</w:t>
            </w:r>
            <w:r w:rsidRPr="004A5ADF">
              <w:rPr>
                <w:rFonts w:ascii="Times New Roman" w:eastAsia="SimSun" w:hAnsi="Times New Roman"/>
                <w:b/>
                <w:bCs/>
                <w:sz w:val="20"/>
                <w:szCs w:val="20"/>
                <w:lang w:eastAsia="zh-CN"/>
              </w:rPr>
              <w:t xml:space="preserve"> </w:t>
            </w:r>
            <w:r w:rsidRPr="004A5ADF">
              <w:rPr>
                <w:rFonts w:ascii="Times New Roman" w:eastAsia="Batang" w:hAnsi="Times New Roman"/>
                <w:b/>
                <w:bCs/>
                <w:sz w:val="20"/>
                <w:szCs w:val="20"/>
              </w:rPr>
              <w:t>the impact of cross-slot scheduling</w:t>
            </w:r>
            <w:r w:rsidRPr="004A5ADF">
              <w:rPr>
                <w:rFonts w:ascii="Times New Roman" w:eastAsia="SimSun" w:hAnsi="Times New Roman"/>
                <w:b/>
                <w:bCs/>
                <w:sz w:val="20"/>
                <w:szCs w:val="20"/>
                <w:lang w:eastAsia="zh-CN"/>
              </w:rPr>
              <w:t xml:space="preserve"> with relaxed PDCCH</w:t>
            </w:r>
            <w:r w:rsidRPr="004A5ADF">
              <w:rPr>
                <w:rFonts w:ascii="Times New Roman" w:eastAsia="SimSun" w:hAnsi="Times New Roman"/>
                <w:b/>
                <w:bCs/>
                <w:sz w:val="20"/>
                <w:szCs w:val="20"/>
              </w:rPr>
              <w:t xml:space="preserve"> processing time </w:t>
            </w:r>
            <w:r w:rsidRPr="004A5ADF">
              <w:rPr>
                <w:rFonts w:ascii="Times New Roman" w:eastAsia="SimSun" w:hAnsi="Times New Roman"/>
                <w:b/>
                <w:bCs/>
                <w:sz w:val="20"/>
                <w:szCs w:val="20"/>
                <w:lang w:eastAsia="zh-CN"/>
              </w:rPr>
              <w:t>on</w:t>
            </w:r>
            <w:r w:rsidRPr="004A5ADF">
              <w:rPr>
                <w:rFonts w:ascii="Times New Roman" w:eastAsia="SimSun" w:hAnsi="Times New Roman"/>
                <w:b/>
                <w:bCs/>
                <w:sz w:val="20"/>
                <w:szCs w:val="20"/>
              </w:rPr>
              <w:t xml:space="preserve"> BWP switch delay</w:t>
            </w:r>
            <w:r w:rsidRPr="004A5ADF">
              <w:rPr>
                <w:rFonts w:ascii="Times New Roman" w:eastAsia="SimSun" w:hAnsi="Times New Roman"/>
                <w:b/>
                <w:bCs/>
                <w:sz w:val="20"/>
                <w:szCs w:val="20"/>
                <w:lang w:eastAsia="zh-CN"/>
              </w:rPr>
              <w:t xml:space="preserve"> and whether or not the BWP switch delay can be extended if there is an impact.</w:t>
            </w:r>
          </w:p>
        </w:tc>
        <w:tc>
          <w:tcPr>
            <w:tcW w:w="1815" w:type="dxa"/>
          </w:tcPr>
          <w:p w14:paraId="41FE2CB6" w14:textId="77777777" w:rsidR="00055DCC" w:rsidRPr="00055DCC" w:rsidRDefault="00055DCC" w:rsidP="00D728FB"/>
        </w:tc>
      </w:tr>
      <w:tr w:rsidR="00055DCC" w:rsidRPr="003D25D4" w14:paraId="14B3F249" w14:textId="77777777" w:rsidTr="00D728FB">
        <w:tc>
          <w:tcPr>
            <w:tcW w:w="816" w:type="dxa"/>
          </w:tcPr>
          <w:p w14:paraId="3A2BC380" w14:textId="5D88E6E8" w:rsidR="00055DCC" w:rsidRPr="004A5ADF" w:rsidRDefault="00AB5612"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_Ref24408969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[24]</w:t>
            </w:r>
            <w:r w:rsidRPr="004A5ADF">
              <w:rPr>
                <w:rFonts w:ascii="Times New Roman" w:hAnsi="Times New Roman"/>
                <w:sz w:val="20"/>
                <w:szCs w:val="20"/>
              </w:rPr>
              <w:fldChar w:fldCharType="end"/>
            </w:r>
          </w:p>
        </w:tc>
        <w:tc>
          <w:tcPr>
            <w:tcW w:w="7087" w:type="dxa"/>
          </w:tcPr>
          <w:p w14:paraId="3BF7E82E" w14:textId="0D59F7BD" w:rsidR="00055DCC" w:rsidRPr="004A5ADF" w:rsidRDefault="00AB5612" w:rsidP="00AB5612">
            <w:pPr>
              <w:pStyle w:val="Caption"/>
              <w:rPr>
                <w:rFonts w:ascii="Times New Roman" w:hAnsi="Times New Roman"/>
                <w:sz w:val="20"/>
                <w:szCs w:val="20"/>
              </w:rPr>
            </w:pPr>
            <w:bookmarkStart w:id="25" w:name="_Toc24144164"/>
            <w:r w:rsidRPr="004A5ADF">
              <w:rPr>
                <w:rFonts w:ascii="Times New Roman" w:hAnsi="Times New Roman"/>
                <w:sz w:val="20"/>
                <w:szCs w:val="20"/>
                <w:highlight w:val="yellow"/>
              </w:rPr>
              <w:t xml:space="preserve">Proposal </w:t>
            </w:r>
            <w:r w:rsidRPr="004A5ADF">
              <w:rPr>
                <w:rFonts w:ascii="Times New Roman" w:hAnsi="Times New Roman"/>
                <w:sz w:val="20"/>
                <w:szCs w:val="20"/>
                <w:highlight w:val="yellow"/>
              </w:rPr>
              <w:fldChar w:fldCharType="begin"/>
            </w:r>
            <w:r w:rsidRPr="004A5ADF">
              <w:rPr>
                <w:rFonts w:ascii="Times New Roman" w:hAnsi="Times New Roman"/>
                <w:sz w:val="20"/>
                <w:szCs w:val="20"/>
                <w:highlight w:val="yellow"/>
              </w:rPr>
              <w:instrText xml:space="preserve"> SEQ Proposal \* ARABIC </w:instrText>
            </w:r>
            <w:r w:rsidRPr="004A5ADF">
              <w:rPr>
                <w:rFonts w:ascii="Times New Roman" w:hAnsi="Times New Roman"/>
                <w:sz w:val="20"/>
                <w:szCs w:val="20"/>
                <w:highlight w:val="yellow"/>
              </w:rPr>
              <w:fldChar w:fldCharType="separate"/>
            </w:r>
            <w:r w:rsidRPr="004A5ADF">
              <w:rPr>
                <w:rFonts w:ascii="Times New Roman" w:hAnsi="Times New Roman"/>
                <w:noProof/>
                <w:sz w:val="20"/>
                <w:szCs w:val="20"/>
                <w:highlight w:val="yellow"/>
              </w:rPr>
              <w:t>5</w:t>
            </w:r>
            <w:r w:rsidRPr="004A5ADF">
              <w:rPr>
                <w:rFonts w:ascii="Times New Roman" w:hAnsi="Times New Roman"/>
                <w:noProof/>
                <w:sz w:val="20"/>
                <w:szCs w:val="20"/>
                <w:highlight w:val="yellow"/>
              </w:rPr>
              <w:fldChar w:fldCharType="end"/>
            </w:r>
            <w:r w:rsidRPr="004A5ADF">
              <w:rPr>
                <w:rFonts w:ascii="Times New Roman" w:hAnsi="Times New Roman"/>
                <w:sz w:val="20"/>
                <w:szCs w:val="20"/>
              </w:rPr>
              <w:t>: For the cross-slot scheduling power saving feature, non-zero minimum scheduling offset is supported. Send LS to RAN4 informing them of the potential range of the minimum scheduling offset, and ask them for their assessment on the potential impact to BWP switch delay, and consider it in their specification work.</w:t>
            </w:r>
            <w:bookmarkEnd w:id="25"/>
          </w:p>
        </w:tc>
        <w:tc>
          <w:tcPr>
            <w:tcW w:w="1815" w:type="dxa"/>
          </w:tcPr>
          <w:p w14:paraId="30930F05" w14:textId="77777777" w:rsidR="00055DCC" w:rsidRPr="00055DCC" w:rsidRDefault="00055DCC" w:rsidP="00D728FB"/>
        </w:tc>
      </w:tr>
    </w:tbl>
    <w:p w14:paraId="5397D733" w14:textId="77777777" w:rsidR="00055DCC" w:rsidRDefault="00055DCC" w:rsidP="00EF75D0">
      <w:pPr>
        <w:rPr>
          <w:rFonts w:asciiTheme="minorHAnsi" w:hAnsiTheme="minorHAnsi"/>
        </w:rPr>
      </w:pPr>
    </w:p>
    <w:p w14:paraId="7E7BFF68" w14:textId="77777777" w:rsidR="008053DD" w:rsidRPr="00A839FE" w:rsidRDefault="008053DD" w:rsidP="00EF75D0">
      <w:pPr>
        <w:rPr>
          <w:rFonts w:asciiTheme="minorHAnsi" w:hAnsiTheme="minorHAnsi"/>
        </w:rPr>
      </w:pPr>
    </w:p>
    <w:p w14:paraId="597788A0" w14:textId="11D65804" w:rsidR="005D7715" w:rsidRPr="00A839FE" w:rsidRDefault="008A34D7" w:rsidP="005D7715">
      <w:pPr>
        <w:pStyle w:val="Heading1"/>
        <w:rPr>
          <w:rFonts w:asciiTheme="minorHAnsi" w:hAnsiTheme="minorHAnsi"/>
          <w:color w:val="000000"/>
        </w:rPr>
      </w:pPr>
      <w:r w:rsidRPr="00A839FE">
        <w:rPr>
          <w:rFonts w:asciiTheme="minorHAnsi" w:hAnsiTheme="minorHAnsi"/>
          <w:color w:val="000000"/>
        </w:rPr>
        <w:t>Special Handling</w:t>
      </w:r>
    </w:p>
    <w:p w14:paraId="66FB5CAE" w14:textId="19AB7B56" w:rsidR="008A34D7" w:rsidRPr="00A839FE" w:rsidRDefault="008A34D7" w:rsidP="008A34D7">
      <w:pPr>
        <w:pStyle w:val="Heading2"/>
        <w:rPr>
          <w:rFonts w:asciiTheme="minorHAnsi" w:hAnsiTheme="minorHAnsi"/>
        </w:rPr>
      </w:pPr>
      <w:r w:rsidRPr="00A839FE">
        <w:rPr>
          <w:rFonts w:asciiTheme="minorHAnsi" w:hAnsiTheme="minorHAnsi"/>
        </w:rPr>
        <w:t>UE behavio</w:t>
      </w:r>
      <w:r w:rsidR="00F77631">
        <w:rPr>
          <w:rFonts w:asciiTheme="minorHAnsi" w:hAnsiTheme="minorHAnsi"/>
        </w:rPr>
        <w:t>u</w:t>
      </w:r>
      <w:r w:rsidRPr="00A839FE">
        <w:rPr>
          <w:rFonts w:asciiTheme="minorHAnsi" w:hAnsiTheme="minorHAnsi"/>
        </w:rPr>
        <w:t>r when an invalid TDRA entry is indicated</w:t>
      </w:r>
    </w:p>
    <w:p w14:paraId="541F6723" w14:textId="7A6EF9FE" w:rsidR="008A34D7" w:rsidRPr="00A839FE" w:rsidRDefault="008A34D7" w:rsidP="00460A86">
      <w:pPr>
        <w:autoSpaceDE w:val="0"/>
        <w:autoSpaceDN w:val="0"/>
        <w:spacing w:before="40" w:after="40"/>
        <w:rPr>
          <w:rFonts w:asciiTheme="minorHAnsi" w:hAnsiTheme="minorHAnsi"/>
          <w:lang w:eastAsia="en-US"/>
        </w:rPr>
      </w:pPr>
      <w:r w:rsidRPr="00A839FE">
        <w:rPr>
          <w:rFonts w:asciiTheme="minorHAnsi" w:hAnsiTheme="minorHAnsi"/>
          <w:lang w:eastAsia="en-US"/>
        </w:rPr>
        <w:t xml:space="preserve">According </w:t>
      </w:r>
      <w:r w:rsidR="009F070D">
        <w:rPr>
          <w:rFonts w:asciiTheme="minorHAnsi" w:hAnsiTheme="minorHAnsi"/>
          <w:lang w:eastAsia="en-US"/>
        </w:rPr>
        <w:t xml:space="preserve">to </w:t>
      </w:r>
      <w:r w:rsidRPr="00A839FE">
        <w:rPr>
          <w:rFonts w:asciiTheme="minorHAnsi" w:hAnsiTheme="minorHAnsi"/>
          <w:lang w:eastAsia="en-US"/>
        </w:rPr>
        <w:t xml:space="preserve">current specification, UE will drop the DCI if inconsistent information is detected. </w:t>
      </w:r>
      <w:r w:rsidR="00E824AA" w:rsidRPr="00A839FE">
        <w:rPr>
          <w:rFonts w:asciiTheme="minorHAnsi" w:hAnsiTheme="minorHAnsi"/>
          <w:lang w:eastAsia="en-US"/>
        </w:rPr>
        <w:t xml:space="preserve">However, when an invalid TDRA entry is indicated, it is likely due to a missed indication. As suggested in </w:t>
      </w:r>
      <w:r w:rsidR="00E824AA" w:rsidRPr="00A839FE">
        <w:rPr>
          <w:rFonts w:asciiTheme="minorHAnsi" w:hAnsiTheme="minorHAnsi"/>
          <w:lang w:eastAsia="en-US"/>
        </w:rPr>
        <w:fldChar w:fldCharType="begin"/>
      </w:r>
      <w:r w:rsidR="00E824AA" w:rsidRPr="00A839FE">
        <w:rPr>
          <w:rFonts w:asciiTheme="minorHAnsi" w:hAnsiTheme="minorHAnsi"/>
          <w:lang w:eastAsia="en-US"/>
        </w:rPr>
        <w:instrText xml:space="preserve"> REF _Ref24155915 \h </w:instrText>
      </w:r>
      <w:r w:rsidR="00A839FE">
        <w:rPr>
          <w:rFonts w:asciiTheme="minorHAnsi" w:hAnsiTheme="minorHAnsi"/>
          <w:lang w:eastAsia="en-US"/>
        </w:rPr>
        <w:instrText xml:space="preserve"> \* MERGEFORMAT </w:instrText>
      </w:r>
      <w:r w:rsidR="00E824AA" w:rsidRPr="00A839FE">
        <w:rPr>
          <w:rFonts w:asciiTheme="minorHAnsi" w:hAnsiTheme="minorHAnsi"/>
          <w:lang w:eastAsia="en-US"/>
        </w:rPr>
      </w:r>
      <w:r w:rsidR="00E824AA" w:rsidRPr="00A839FE">
        <w:rPr>
          <w:rFonts w:asciiTheme="minorHAnsi" w:hAnsiTheme="minorHAnsi"/>
          <w:lang w:eastAsia="en-US"/>
        </w:rPr>
        <w:fldChar w:fldCharType="separate"/>
      </w:r>
      <w:r w:rsidR="00E824AA" w:rsidRPr="00A839FE">
        <w:rPr>
          <w:rFonts w:asciiTheme="minorHAnsi" w:hAnsiTheme="minorHAnsi"/>
        </w:rPr>
        <w:t xml:space="preserve">Conclusion </w:t>
      </w:r>
      <w:r w:rsidR="00E824AA" w:rsidRPr="00A839FE">
        <w:rPr>
          <w:rFonts w:asciiTheme="minorHAnsi" w:hAnsiTheme="minorHAnsi"/>
          <w:noProof/>
        </w:rPr>
        <w:t>2</w:t>
      </w:r>
      <w:r w:rsidR="00E824AA" w:rsidRPr="00A839FE">
        <w:rPr>
          <w:rFonts w:asciiTheme="minorHAnsi" w:hAnsiTheme="minorHAnsi"/>
          <w:lang w:eastAsia="en-US"/>
        </w:rPr>
        <w:fldChar w:fldCharType="end"/>
      </w:r>
      <w:r w:rsidR="00E824AA" w:rsidRPr="00A839FE">
        <w:rPr>
          <w:rFonts w:asciiTheme="minorHAnsi" w:hAnsiTheme="minorHAnsi"/>
          <w:lang w:eastAsia="en-US"/>
        </w:rPr>
        <w:t xml:space="preserve">, gNodeB can keep the same indication to align UE behavior given that UE will follow the change indication. But, UE will actually drop the following DCIs if they indicate an invalid TDRA entry. </w:t>
      </w:r>
    </w:p>
    <w:p w14:paraId="4EC98804" w14:textId="77777777" w:rsidR="00E824AA" w:rsidRDefault="00E824AA" w:rsidP="00460A86">
      <w:pPr>
        <w:autoSpaceDE w:val="0"/>
        <w:autoSpaceDN w:val="0"/>
        <w:spacing w:before="40" w:after="40"/>
        <w:rPr>
          <w:rFonts w:asciiTheme="minorHAnsi" w:hAnsiTheme="minorHAnsi"/>
          <w:lang w:eastAsia="en-US"/>
        </w:rPr>
      </w:pPr>
    </w:p>
    <w:p w14:paraId="157D11CD" w14:textId="25D53846" w:rsidR="004F2A9A" w:rsidRDefault="00F77631" w:rsidP="00460A86">
      <w:pPr>
        <w:autoSpaceDE w:val="0"/>
        <w:autoSpaceDN w:val="0"/>
        <w:spacing w:before="40" w:after="40"/>
        <w:rPr>
          <w:rFonts w:asciiTheme="minorHAnsi" w:hAnsiTheme="minorHAnsi"/>
        </w:rPr>
      </w:pPr>
      <w:r>
        <w:rPr>
          <w:rFonts w:asciiTheme="minorHAnsi" w:hAnsiTheme="minorHAnsi"/>
          <w:lang w:eastAsia="en-US"/>
        </w:rPr>
        <w:t xml:space="preserve">In </w:t>
      </w:r>
      <w:r>
        <w:rPr>
          <w:rFonts w:asciiTheme="minorHAnsi" w:hAnsiTheme="minorHAnsi"/>
          <w:lang w:eastAsia="en-US"/>
        </w:rPr>
        <w:fldChar w:fldCharType="begin"/>
      </w:r>
      <w:r>
        <w:rPr>
          <w:rFonts w:asciiTheme="minorHAnsi" w:hAnsiTheme="minorHAnsi"/>
          <w:lang w:eastAsia="en-US"/>
        </w:rPr>
        <w:instrText xml:space="preserve"> REF _Ref25015379 \h </w:instrText>
      </w:r>
      <w:r>
        <w:rPr>
          <w:rFonts w:asciiTheme="minorHAnsi" w:hAnsiTheme="minorHAnsi"/>
          <w:lang w:eastAsia="en-US"/>
        </w:rPr>
      </w:r>
      <w:r>
        <w:rPr>
          <w:rFonts w:asciiTheme="minorHAnsi" w:hAnsiTheme="minorHAnsi"/>
          <w:lang w:eastAsia="en-US"/>
        </w:rPr>
        <w:fldChar w:fldCharType="separate"/>
      </w:r>
      <w:r>
        <w:t xml:space="preserve">Table </w:t>
      </w:r>
      <w:r>
        <w:rPr>
          <w:noProof/>
        </w:rPr>
        <w:t>9</w:t>
      </w:r>
      <w:r>
        <w:rPr>
          <w:rFonts w:asciiTheme="minorHAnsi" w:hAnsiTheme="minorHAnsi"/>
          <w:lang w:eastAsia="en-US"/>
        </w:rPr>
        <w:fldChar w:fldCharType="end"/>
      </w:r>
      <w:r>
        <w:rPr>
          <w:rFonts w:asciiTheme="minorHAnsi" w:hAnsiTheme="minorHAnsi"/>
          <w:lang w:eastAsia="en-US"/>
        </w:rPr>
        <w:t xml:space="preserve">, companies’ views on </w:t>
      </w:r>
      <w:r w:rsidRPr="00A839FE">
        <w:rPr>
          <w:rFonts w:asciiTheme="minorHAnsi" w:hAnsiTheme="minorHAnsi"/>
        </w:rPr>
        <w:t>UE behavior when an invalid TDRA entry is indicated</w:t>
      </w:r>
      <w:r>
        <w:rPr>
          <w:rFonts w:asciiTheme="minorHAnsi" w:hAnsiTheme="minorHAnsi"/>
        </w:rPr>
        <w:t xml:space="preserve"> are summarized. The views are quite diverse. Since this issues comes from a missing DCI carrying the change indication on the minimum K0 and K2 value and the majority views is not to handle such missing, no specification is suggested </w:t>
      </w:r>
      <w:r w:rsidR="00B60A4B">
        <w:rPr>
          <w:rFonts w:asciiTheme="minorHAnsi" w:hAnsiTheme="minorHAnsi"/>
        </w:rPr>
        <w:t xml:space="preserve">if the missing can be recovered. For fallback scheduling DCI, it is not the case and special handling will be needed </w:t>
      </w:r>
      <w:r w:rsidR="00B60A4B">
        <w:rPr>
          <w:rFonts w:asciiTheme="minorHAnsi" w:hAnsiTheme="minorHAnsi"/>
        </w:rPr>
        <w:fldChar w:fldCharType="begin"/>
      </w:r>
      <w:r w:rsidR="00B60A4B">
        <w:rPr>
          <w:rFonts w:asciiTheme="minorHAnsi" w:hAnsiTheme="minorHAnsi"/>
        </w:rPr>
        <w:instrText xml:space="preserve"> REF _Ref24401532 \r \h </w:instrText>
      </w:r>
      <w:r w:rsidR="00B60A4B">
        <w:rPr>
          <w:rFonts w:asciiTheme="minorHAnsi" w:hAnsiTheme="minorHAnsi"/>
        </w:rPr>
      </w:r>
      <w:r w:rsidR="00B60A4B">
        <w:rPr>
          <w:rFonts w:asciiTheme="minorHAnsi" w:hAnsiTheme="minorHAnsi"/>
        </w:rPr>
        <w:fldChar w:fldCharType="separate"/>
      </w:r>
      <w:r w:rsidR="00B60A4B">
        <w:rPr>
          <w:rFonts w:asciiTheme="minorHAnsi" w:hAnsiTheme="minorHAnsi"/>
        </w:rPr>
        <w:t>[15]</w:t>
      </w:r>
      <w:r w:rsidR="00B60A4B">
        <w:rPr>
          <w:rFonts w:asciiTheme="minorHAnsi" w:hAnsiTheme="minorHAnsi"/>
        </w:rPr>
        <w:fldChar w:fldCharType="end"/>
      </w:r>
      <w:r w:rsidR="00B60A4B">
        <w:rPr>
          <w:rFonts w:asciiTheme="minorHAnsi" w:hAnsiTheme="minorHAnsi"/>
        </w:rPr>
        <w:t>. In this regard, the following proposal is suggested:</w:t>
      </w:r>
    </w:p>
    <w:p w14:paraId="30546A1E" w14:textId="77777777" w:rsidR="00F77631" w:rsidRDefault="00F77631" w:rsidP="00460A86">
      <w:pPr>
        <w:autoSpaceDE w:val="0"/>
        <w:autoSpaceDN w:val="0"/>
        <w:spacing w:before="40" w:after="40"/>
        <w:rPr>
          <w:rFonts w:asciiTheme="minorHAnsi" w:hAnsiTheme="minorHAnsi"/>
          <w:lang w:eastAsia="en-US"/>
        </w:rPr>
      </w:pPr>
    </w:p>
    <w:p w14:paraId="0EAB146B" w14:textId="6771A29D" w:rsidR="00F77631" w:rsidRDefault="00B60A4B" w:rsidP="00B60A4B">
      <w:pPr>
        <w:autoSpaceDE w:val="0"/>
        <w:autoSpaceDN w:val="0"/>
        <w:spacing w:before="40" w:after="40"/>
        <w:rPr>
          <w:rFonts w:asciiTheme="minorHAnsi" w:hAnsiTheme="minorHAnsi"/>
          <w:b/>
          <w:lang w:eastAsia="en-US"/>
        </w:rPr>
      </w:pPr>
      <w:r w:rsidRPr="00B60A4B">
        <w:rPr>
          <w:rFonts w:asciiTheme="minorHAnsi" w:hAnsiTheme="minorHAnsi"/>
          <w:b/>
          <w:highlight w:val="yellow"/>
          <w:lang w:eastAsia="en-US"/>
        </w:rPr>
        <w:t>Proposal 7</w:t>
      </w:r>
      <w:r w:rsidR="00F77631">
        <w:rPr>
          <w:rFonts w:asciiTheme="minorHAnsi" w:hAnsiTheme="minorHAnsi"/>
          <w:lang w:eastAsia="en-US"/>
        </w:rPr>
        <w:t xml:space="preserve">: </w:t>
      </w:r>
      <w:r w:rsidRPr="00B60A4B">
        <w:rPr>
          <w:rFonts w:asciiTheme="minorHAnsi" w:hAnsiTheme="minorHAnsi"/>
          <w:b/>
          <w:lang w:eastAsia="en-US"/>
        </w:rPr>
        <w:t xml:space="preserve">UE falls back to lowest </w:t>
      </w:r>
      <w:r>
        <w:rPr>
          <w:rFonts w:asciiTheme="minorHAnsi" w:hAnsiTheme="minorHAnsi"/>
          <w:b/>
          <w:lang w:eastAsia="en-US"/>
        </w:rPr>
        <w:t xml:space="preserve">indexed minimum </w:t>
      </w:r>
      <w:r w:rsidRPr="00B60A4B">
        <w:rPr>
          <w:rFonts w:asciiTheme="minorHAnsi" w:hAnsiTheme="minorHAnsi"/>
          <w:b/>
          <w:lang w:eastAsia="en-US"/>
        </w:rPr>
        <w:t xml:space="preserve">applicable </w:t>
      </w:r>
      <w:r>
        <w:rPr>
          <w:rFonts w:asciiTheme="minorHAnsi" w:hAnsiTheme="minorHAnsi"/>
          <w:b/>
          <w:lang w:eastAsia="en-US"/>
        </w:rPr>
        <w:t>K0 and K2 values</w:t>
      </w:r>
      <w:r w:rsidRPr="00B60A4B">
        <w:rPr>
          <w:rFonts w:asciiTheme="minorHAnsi" w:hAnsiTheme="minorHAnsi"/>
          <w:b/>
          <w:lang w:eastAsia="en-US"/>
        </w:rPr>
        <w:t xml:space="preserve"> when the UE detects an invalid entry in TD</w:t>
      </w:r>
      <w:r>
        <w:rPr>
          <w:rFonts w:asciiTheme="minorHAnsi" w:hAnsiTheme="minorHAnsi"/>
          <w:b/>
          <w:lang w:eastAsia="en-US"/>
        </w:rPr>
        <w:t xml:space="preserve">RA table from </w:t>
      </w:r>
      <w:r w:rsidRPr="00B60A4B">
        <w:rPr>
          <w:rFonts w:asciiTheme="minorHAnsi" w:hAnsiTheme="minorHAnsi"/>
          <w:b/>
          <w:lang w:eastAsia="en-US"/>
        </w:rPr>
        <w:t>DCI format 0_0 or 1_0.</w:t>
      </w:r>
    </w:p>
    <w:p w14:paraId="0D7854F4" w14:textId="77777777" w:rsidR="00B60A4B" w:rsidRDefault="00B60A4B" w:rsidP="00B60A4B">
      <w:pPr>
        <w:autoSpaceDE w:val="0"/>
        <w:autoSpaceDN w:val="0"/>
        <w:spacing w:before="40" w:after="40"/>
        <w:rPr>
          <w:rFonts w:asciiTheme="minorHAnsi" w:hAnsiTheme="minorHAnsi"/>
          <w:lang w:eastAsia="en-US"/>
        </w:rPr>
      </w:pPr>
    </w:p>
    <w:p w14:paraId="6F103F57" w14:textId="36BF8D21" w:rsidR="00F77631" w:rsidRDefault="00F77631" w:rsidP="00F77631">
      <w:pPr>
        <w:pStyle w:val="Caption"/>
        <w:keepNext/>
        <w:jc w:val="center"/>
      </w:pPr>
      <w:bookmarkStart w:id="26" w:name="_Ref25015379"/>
      <w:r>
        <w:t xml:space="preserve">Table </w:t>
      </w:r>
      <w:r>
        <w:fldChar w:fldCharType="begin"/>
      </w:r>
      <w:r>
        <w:instrText xml:space="preserve"> SEQ Table \* ARABIC </w:instrText>
      </w:r>
      <w:r>
        <w:fldChar w:fldCharType="separate"/>
      </w:r>
      <w:r w:rsidR="00C576B0">
        <w:rPr>
          <w:noProof/>
        </w:rPr>
        <w:t>9</w:t>
      </w:r>
      <w:r>
        <w:fldChar w:fldCharType="end"/>
      </w:r>
      <w:bookmarkEnd w:id="26"/>
      <w:r>
        <w:t>: Companies' views on UE behavior when an invalid TDRA entry is indicated</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02C4CDF6" w14:textId="77777777" w:rsidTr="00D728FB">
        <w:tc>
          <w:tcPr>
            <w:tcW w:w="816" w:type="dxa"/>
          </w:tcPr>
          <w:p w14:paraId="333B9607" w14:textId="77777777" w:rsidR="00055DCC" w:rsidRPr="00055DCC" w:rsidRDefault="00055DCC" w:rsidP="00D728FB">
            <w:r>
              <w:t>T-doc</w:t>
            </w:r>
          </w:p>
        </w:tc>
        <w:tc>
          <w:tcPr>
            <w:tcW w:w="7087" w:type="dxa"/>
          </w:tcPr>
          <w:p w14:paraId="0FF75C11" w14:textId="77777777" w:rsidR="00055DCC" w:rsidRPr="00055DCC" w:rsidRDefault="00055DCC" w:rsidP="00D728FB">
            <w:pPr>
              <w:jc w:val="center"/>
            </w:pPr>
            <w:r>
              <w:t>Proposal(s)</w:t>
            </w:r>
          </w:p>
        </w:tc>
        <w:tc>
          <w:tcPr>
            <w:tcW w:w="1815" w:type="dxa"/>
          </w:tcPr>
          <w:p w14:paraId="1F93C3A2" w14:textId="77777777" w:rsidR="00055DCC" w:rsidRPr="00055DCC" w:rsidRDefault="00055DCC" w:rsidP="00D728FB">
            <w:pPr>
              <w:jc w:val="center"/>
            </w:pPr>
            <w:r>
              <w:t>Preference</w:t>
            </w:r>
          </w:p>
        </w:tc>
      </w:tr>
      <w:tr w:rsidR="00055DCC" w:rsidRPr="003D25D4" w14:paraId="20E89CF8" w14:textId="77777777" w:rsidTr="00D728FB">
        <w:tc>
          <w:tcPr>
            <w:tcW w:w="816" w:type="dxa"/>
          </w:tcPr>
          <w:p w14:paraId="531DFB02" w14:textId="52024A57" w:rsidR="00055DCC" w:rsidRPr="00442391" w:rsidRDefault="00004223"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_Ref24389923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[7]</w:t>
            </w:r>
            <w:r w:rsidRPr="00442391">
              <w:rPr>
                <w:rFonts w:ascii="Times New Roman" w:hAnsi="Times New Roman"/>
                <w:sz w:val="20"/>
                <w:szCs w:val="20"/>
              </w:rPr>
              <w:fldChar w:fldCharType="end"/>
            </w:r>
          </w:p>
        </w:tc>
        <w:tc>
          <w:tcPr>
            <w:tcW w:w="7087" w:type="dxa"/>
          </w:tcPr>
          <w:p w14:paraId="40334EC0" w14:textId="5B73A5FA" w:rsidR="00055DCC" w:rsidRPr="00442391" w:rsidRDefault="00004223" w:rsidP="00004223">
            <w:pPr>
              <w:pStyle w:val="Caption"/>
              <w:rPr>
                <w:rFonts w:ascii="Times New Roman" w:hAnsi="Times New Roman"/>
                <w:sz w:val="20"/>
                <w:szCs w:val="20"/>
              </w:rPr>
            </w:pPr>
            <w:r w:rsidRPr="00442391">
              <w:rPr>
                <w:rFonts w:ascii="Times New Roman" w:hAnsi="Times New Roman"/>
                <w:sz w:val="20"/>
                <w:szCs w:val="20"/>
                <w:highlight w:val="yellow"/>
              </w:rPr>
              <w:t xml:space="preserve">Proposal </w:t>
            </w:r>
            <w:r w:rsidRPr="00442391">
              <w:rPr>
                <w:rFonts w:ascii="Times New Roman" w:hAnsi="Times New Roman"/>
                <w:sz w:val="20"/>
                <w:szCs w:val="20"/>
                <w:highlight w:val="yellow"/>
              </w:rPr>
              <w:fldChar w:fldCharType="begin"/>
            </w:r>
            <w:r w:rsidRPr="00442391">
              <w:rPr>
                <w:rFonts w:ascii="Times New Roman" w:hAnsi="Times New Roman"/>
                <w:sz w:val="20"/>
                <w:szCs w:val="20"/>
                <w:highlight w:val="yellow"/>
              </w:rPr>
              <w:instrText xml:space="preserve"> SEQ Proposal \* ARABIC </w:instrText>
            </w:r>
            <w:r w:rsidRPr="00442391">
              <w:rPr>
                <w:rFonts w:ascii="Times New Roman" w:hAnsi="Times New Roman"/>
                <w:sz w:val="20"/>
                <w:szCs w:val="20"/>
                <w:highlight w:val="yellow"/>
              </w:rPr>
              <w:fldChar w:fldCharType="separate"/>
            </w:r>
            <w:r w:rsidRPr="00442391">
              <w:rPr>
                <w:rFonts w:ascii="Times New Roman" w:hAnsi="Times New Roman"/>
                <w:noProof/>
                <w:sz w:val="20"/>
                <w:szCs w:val="20"/>
                <w:highlight w:val="yellow"/>
              </w:rPr>
              <w:t>9</w:t>
            </w:r>
            <w:r w:rsidRPr="00442391">
              <w:rPr>
                <w:rFonts w:ascii="Times New Roman" w:hAnsi="Times New Roman"/>
                <w:sz w:val="20"/>
                <w:szCs w:val="20"/>
                <w:highlight w:val="yellow"/>
              </w:rPr>
              <w:fldChar w:fldCharType="end"/>
            </w:r>
            <w:r w:rsidRPr="00442391">
              <w:rPr>
                <w:rFonts w:ascii="Times New Roman" w:hAnsi="Times New Roman"/>
                <w:sz w:val="20"/>
                <w:szCs w:val="20"/>
              </w:rPr>
              <w:t>: When cross-slot scheduling adaptation is configured and UE receives a DCI indicating an invalid TDRA entry according to current active minimum applicable K0 and K2 values, UE changes to the indicated minimum applicable K0 and K2 values by the DCI, subject the application delay, while dropping the remaining DCI content.</w:t>
            </w:r>
          </w:p>
        </w:tc>
        <w:tc>
          <w:tcPr>
            <w:tcW w:w="1815" w:type="dxa"/>
          </w:tcPr>
          <w:p w14:paraId="0B60F01F" w14:textId="3B90D53C" w:rsidR="00055DCC" w:rsidRPr="00442391" w:rsidRDefault="00004223" w:rsidP="00D728FB">
            <w:pPr>
              <w:rPr>
                <w:rFonts w:ascii="Times New Roman" w:hAnsi="Times New Roman"/>
                <w:sz w:val="20"/>
                <w:szCs w:val="20"/>
              </w:rPr>
            </w:pPr>
            <w:r w:rsidRPr="00442391">
              <w:rPr>
                <w:rFonts w:ascii="Times New Roman" w:hAnsi="Times New Roman"/>
                <w:sz w:val="20"/>
                <w:szCs w:val="20"/>
              </w:rPr>
              <w:t>Change to the indicated minimum applicable K0 and K2</w:t>
            </w:r>
          </w:p>
        </w:tc>
      </w:tr>
      <w:tr w:rsidR="00055DCC" w:rsidRPr="003D25D4" w14:paraId="38F321A1" w14:textId="77777777" w:rsidTr="00D728FB">
        <w:tc>
          <w:tcPr>
            <w:tcW w:w="816" w:type="dxa"/>
          </w:tcPr>
          <w:p w14:paraId="16DAA96B" w14:textId="3CEAD568" w:rsidR="00055DCC" w:rsidRPr="00442391" w:rsidRDefault="00971666"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_Ref24398127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[10]</w:t>
            </w:r>
            <w:r w:rsidRPr="00442391">
              <w:rPr>
                <w:rFonts w:ascii="Times New Roman" w:hAnsi="Times New Roman"/>
                <w:sz w:val="20"/>
                <w:szCs w:val="20"/>
              </w:rPr>
              <w:fldChar w:fldCharType="end"/>
            </w:r>
          </w:p>
        </w:tc>
        <w:tc>
          <w:tcPr>
            <w:tcW w:w="7087" w:type="dxa"/>
          </w:tcPr>
          <w:p w14:paraId="5DA220BF" w14:textId="262AB908" w:rsidR="00055DCC" w:rsidRPr="00442391" w:rsidRDefault="00971666" w:rsidP="00D728FB">
            <w:pPr>
              <w:rPr>
                <w:rFonts w:ascii="Times New Roman" w:hAnsi="Times New Roman"/>
                <w:sz w:val="20"/>
                <w:szCs w:val="20"/>
              </w:rPr>
            </w:pPr>
            <w:r w:rsidRPr="00442391">
              <w:rPr>
                <w:rFonts w:ascii="Times New Roman" w:eastAsia="SimSun" w:hAnsi="Times New Roman"/>
                <w:b/>
                <w:sz w:val="20"/>
                <w:szCs w:val="20"/>
                <w:highlight w:val="yellow"/>
                <w:lang w:eastAsia="zh-CN"/>
              </w:rPr>
              <w:t>Proposal 2</w:t>
            </w:r>
            <w:r w:rsidRPr="00442391">
              <w:rPr>
                <w:rFonts w:ascii="Times New Roman" w:eastAsia="SimSun" w:hAnsi="Times New Roman"/>
                <w:b/>
                <w:sz w:val="20"/>
                <w:szCs w:val="20"/>
                <w:lang w:eastAsia="zh-CN"/>
              </w:rPr>
              <w:t>: UE applies the minimum K0/K2</w:t>
            </w:r>
            <w:r w:rsidRPr="00442391" w:rsidDel="00091C01">
              <w:rPr>
                <w:rFonts w:ascii="Times New Roman" w:eastAsia="SimSun" w:hAnsi="Times New Roman"/>
                <w:b/>
                <w:sz w:val="20"/>
                <w:szCs w:val="20"/>
                <w:lang w:eastAsia="zh-CN"/>
              </w:rPr>
              <w:t xml:space="preserve"> </w:t>
            </w:r>
            <w:r w:rsidRPr="00442391">
              <w:rPr>
                <w:rFonts w:ascii="Times New Roman" w:eastAsia="SimSun" w:hAnsi="Times New Roman"/>
                <w:b/>
                <w:sz w:val="20"/>
                <w:szCs w:val="20"/>
                <w:lang w:eastAsia="zh-CN"/>
              </w:rPr>
              <w:t xml:space="preserve">value when PDCCH is successfully decoded, </w:t>
            </w:r>
            <w:r w:rsidRPr="00442391" w:rsidDel="00091C01">
              <w:rPr>
                <w:rFonts w:ascii="Times New Roman" w:eastAsia="SimSun" w:hAnsi="Times New Roman"/>
                <w:b/>
                <w:sz w:val="20"/>
                <w:szCs w:val="20"/>
                <w:lang w:eastAsia="zh-CN"/>
              </w:rPr>
              <w:t>irrespective</w:t>
            </w:r>
            <w:r w:rsidRPr="00442391">
              <w:rPr>
                <w:rFonts w:ascii="Times New Roman" w:eastAsia="SimSun" w:hAnsi="Times New Roman"/>
                <w:b/>
                <w:sz w:val="20"/>
                <w:szCs w:val="20"/>
                <w:lang w:eastAsia="zh-CN"/>
              </w:rPr>
              <w:t xml:space="preserve"> the entry in the active DL (UL) TDRA table with K0 (K2) value from the scheduling DCI is smaller than the active minimum applicable K0/K2 value prior to the change indication.</w:t>
            </w:r>
          </w:p>
        </w:tc>
        <w:tc>
          <w:tcPr>
            <w:tcW w:w="1815" w:type="dxa"/>
          </w:tcPr>
          <w:p w14:paraId="2FCF260A" w14:textId="70D81397" w:rsidR="00055DCC" w:rsidRPr="00442391" w:rsidRDefault="007748A2" w:rsidP="00D728FB">
            <w:pPr>
              <w:rPr>
                <w:rFonts w:ascii="Times New Roman" w:hAnsi="Times New Roman"/>
                <w:sz w:val="20"/>
                <w:szCs w:val="20"/>
              </w:rPr>
            </w:pPr>
            <w:r w:rsidRPr="00442391">
              <w:rPr>
                <w:rFonts w:ascii="Times New Roman" w:hAnsi="Times New Roman"/>
                <w:sz w:val="20"/>
                <w:szCs w:val="20"/>
              </w:rPr>
              <w:t>Apply the minimum K0/K2 value</w:t>
            </w:r>
            <w:r w:rsidR="00AB5612" w:rsidRPr="00442391">
              <w:rPr>
                <w:rFonts w:ascii="Times New Roman" w:hAnsi="Times New Roman"/>
                <w:sz w:val="20"/>
                <w:szCs w:val="20"/>
              </w:rPr>
              <w:t>s</w:t>
            </w:r>
          </w:p>
        </w:tc>
      </w:tr>
      <w:tr w:rsidR="00055DCC" w:rsidRPr="003D25D4" w14:paraId="725798B3" w14:textId="77777777" w:rsidTr="00D728FB">
        <w:tc>
          <w:tcPr>
            <w:tcW w:w="816" w:type="dxa"/>
          </w:tcPr>
          <w:p w14:paraId="625DE8B7" w14:textId="1809BC8B" w:rsidR="00055DCC" w:rsidRPr="00442391" w:rsidRDefault="00340E1C"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_Ref24400794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[13]</w:t>
            </w:r>
            <w:r w:rsidRPr="00442391">
              <w:rPr>
                <w:rFonts w:ascii="Times New Roman" w:hAnsi="Times New Roman"/>
                <w:sz w:val="20"/>
                <w:szCs w:val="20"/>
              </w:rPr>
              <w:fldChar w:fldCharType="end"/>
            </w:r>
          </w:p>
        </w:tc>
        <w:tc>
          <w:tcPr>
            <w:tcW w:w="7087" w:type="dxa"/>
          </w:tcPr>
          <w:p w14:paraId="44701E39" w14:textId="77777777" w:rsidR="00055DCC" w:rsidRPr="00442391" w:rsidRDefault="00340E1C" w:rsidP="00D728FB">
            <w:pPr>
              <w:rPr>
                <w:rFonts w:ascii="Times New Roman" w:hAnsi="Times New Roman"/>
                <w:sz w:val="20"/>
                <w:szCs w:val="20"/>
                <w:lang w:eastAsia="zh-CN"/>
              </w:rPr>
            </w:pPr>
            <w:r w:rsidRPr="00442391">
              <w:rPr>
                <w:rFonts w:ascii="Times New Roman" w:hAnsi="Times New Roman"/>
                <w:b/>
                <w:sz w:val="20"/>
                <w:szCs w:val="20"/>
                <w:highlight w:val="yellow"/>
                <w:lang w:eastAsia="zh-CN"/>
              </w:rPr>
              <w:t>Proposal 2</w:t>
            </w:r>
            <w:r w:rsidRPr="00442391">
              <w:rPr>
                <w:rFonts w:ascii="Times New Roman" w:hAnsi="Times New Roman"/>
                <w:b/>
                <w:sz w:val="20"/>
                <w:szCs w:val="20"/>
                <w:lang w:eastAsia="zh-CN"/>
              </w:rPr>
              <w:t>: If the UE receives a DCI with an invalid TDRA entry, the UE does not respond to that DCI with PUCCH or PUSCH</w:t>
            </w:r>
            <w:r w:rsidRPr="00442391">
              <w:rPr>
                <w:rFonts w:ascii="Times New Roman" w:hAnsi="Times New Roman"/>
                <w:sz w:val="20"/>
                <w:szCs w:val="20"/>
                <w:lang w:eastAsia="zh-CN"/>
              </w:rPr>
              <w:t>.</w:t>
            </w:r>
          </w:p>
          <w:p w14:paraId="47B59C68" w14:textId="1C445C3B" w:rsidR="00340E1C" w:rsidRPr="00442391" w:rsidRDefault="00340E1C" w:rsidP="00D728FB">
            <w:pPr>
              <w:rPr>
                <w:rFonts w:ascii="Times New Roman" w:hAnsi="Times New Roman"/>
                <w:sz w:val="20"/>
                <w:szCs w:val="20"/>
                <w:lang w:eastAsia="zh-CN"/>
              </w:rPr>
            </w:pPr>
            <w:r w:rsidRPr="00442391">
              <w:rPr>
                <w:rFonts w:ascii="Times New Roman" w:hAnsi="Times New Roman"/>
                <w:b/>
                <w:sz w:val="20"/>
                <w:szCs w:val="20"/>
                <w:highlight w:val="yellow"/>
                <w:lang w:val="en-GB" w:eastAsia="zh-CN"/>
              </w:rPr>
              <w:t>Proposal 3</w:t>
            </w:r>
            <w:r w:rsidRPr="00442391">
              <w:rPr>
                <w:rFonts w:ascii="Times New Roman" w:hAnsi="Times New Roman"/>
                <w:b/>
                <w:sz w:val="20"/>
                <w:szCs w:val="20"/>
                <w:lang w:val="en-GB" w:eastAsia="zh-CN"/>
              </w:rPr>
              <w:t>: When the UE receives multiple invalid TDRA entries, it sends an RRC message to the gNodeB to reset the cross-slot scheduling state of the system</w:t>
            </w:r>
          </w:p>
        </w:tc>
        <w:tc>
          <w:tcPr>
            <w:tcW w:w="1815" w:type="dxa"/>
          </w:tcPr>
          <w:p w14:paraId="1D3E1926" w14:textId="54D0790A" w:rsidR="00055DCC" w:rsidRPr="00442391" w:rsidRDefault="00AB5612" w:rsidP="00AB5612">
            <w:pPr>
              <w:rPr>
                <w:rFonts w:ascii="Times New Roman" w:hAnsi="Times New Roman"/>
                <w:sz w:val="20"/>
                <w:szCs w:val="20"/>
              </w:rPr>
            </w:pPr>
            <w:r w:rsidRPr="00442391">
              <w:rPr>
                <w:rFonts w:ascii="Times New Roman" w:hAnsi="Times New Roman"/>
                <w:sz w:val="20"/>
                <w:szCs w:val="20"/>
              </w:rPr>
              <w:t xml:space="preserve">Ignores/ sends RRC message upon constant error reception </w:t>
            </w:r>
          </w:p>
        </w:tc>
      </w:tr>
      <w:tr w:rsidR="007501FD" w:rsidRPr="003D25D4" w14:paraId="347AC8A7" w14:textId="77777777" w:rsidTr="00D728FB">
        <w:tc>
          <w:tcPr>
            <w:tcW w:w="816" w:type="dxa"/>
          </w:tcPr>
          <w:p w14:paraId="190929FA" w14:textId="2B1BF304" w:rsidR="007501FD" w:rsidRPr="00442391" w:rsidRDefault="00B60A4B" w:rsidP="00D728FB">
            <w:pPr>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REF _Ref24401532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[15]</w:t>
            </w:r>
            <w:r>
              <w:rPr>
                <w:rFonts w:ascii="Times New Roman" w:hAnsi="Times New Roman"/>
                <w:sz w:val="20"/>
                <w:szCs w:val="20"/>
              </w:rPr>
              <w:fldChar w:fldCharType="end"/>
            </w:r>
          </w:p>
        </w:tc>
        <w:tc>
          <w:tcPr>
            <w:tcW w:w="7087" w:type="dxa"/>
          </w:tcPr>
          <w:p w14:paraId="0F9C0A6E" w14:textId="40B57CA1" w:rsidR="007501FD" w:rsidRPr="007501FD" w:rsidRDefault="007501FD" w:rsidP="007501FD">
            <w:pPr>
              <w:rPr>
                <w:rFonts w:ascii="Times New Roman" w:eastAsia="SimSun" w:hAnsi="Times New Roman"/>
                <w:b/>
                <w:sz w:val="20"/>
                <w:szCs w:val="20"/>
                <w:lang w:eastAsia="zh-CN"/>
              </w:rPr>
            </w:pPr>
            <w:r w:rsidRPr="007501FD">
              <w:rPr>
                <w:rFonts w:ascii="Times New Roman" w:eastAsia="SimSun" w:hAnsi="Times New Roman" w:hint="eastAsia"/>
                <w:b/>
                <w:sz w:val="20"/>
                <w:szCs w:val="20"/>
                <w:highlight w:val="yellow"/>
                <w:lang w:eastAsia="zh-CN"/>
              </w:rPr>
              <w:t xml:space="preserve">Proposal </w:t>
            </w:r>
            <w:r w:rsidRPr="007501FD">
              <w:rPr>
                <w:rFonts w:ascii="Times New Roman" w:eastAsia="SimSun" w:hAnsi="Times New Roman"/>
                <w:b/>
                <w:sz w:val="20"/>
                <w:szCs w:val="20"/>
                <w:highlight w:val="yellow"/>
                <w:lang w:eastAsia="zh-CN"/>
              </w:rPr>
              <w:t>7</w:t>
            </w:r>
            <w:r w:rsidRPr="007501FD">
              <w:rPr>
                <w:rFonts w:ascii="Times New Roman" w:eastAsia="SimSun" w:hAnsi="Times New Roman" w:hint="eastAsia"/>
                <w:b/>
                <w:sz w:val="20"/>
                <w:szCs w:val="20"/>
                <w:lang w:eastAsia="zh-CN"/>
              </w:rPr>
              <w:t xml:space="preserve">: </w:t>
            </w:r>
            <w:r w:rsidRPr="007501FD">
              <w:rPr>
                <w:rFonts w:ascii="Times New Roman" w:eastAsia="SimSun" w:hAnsi="Times New Roman"/>
                <w:b/>
                <w:sz w:val="20"/>
                <w:szCs w:val="20"/>
                <w:lang w:eastAsia="zh-CN"/>
              </w:rPr>
              <w:t xml:space="preserve">UE falls back to lowest applicable value for Kmin when the UE detects an invalid entry in TDRA table by DCI format 0_0 or 1_0. </w:t>
            </w:r>
          </w:p>
        </w:tc>
        <w:tc>
          <w:tcPr>
            <w:tcW w:w="1815" w:type="dxa"/>
          </w:tcPr>
          <w:p w14:paraId="7048D0AF" w14:textId="40324E15" w:rsidR="007501FD" w:rsidRPr="00442391" w:rsidRDefault="00B60A4B" w:rsidP="00D728FB">
            <w:pPr>
              <w:rPr>
                <w:rFonts w:ascii="Times New Roman" w:hAnsi="Times New Roman"/>
                <w:sz w:val="20"/>
                <w:szCs w:val="20"/>
              </w:rPr>
            </w:pPr>
            <w:r w:rsidRPr="00B60A4B">
              <w:rPr>
                <w:rFonts w:ascii="Times New Roman" w:hAnsi="Times New Roman"/>
                <w:sz w:val="20"/>
                <w:szCs w:val="20"/>
              </w:rPr>
              <w:t>UE falls back to lowest applicable value</w:t>
            </w:r>
          </w:p>
        </w:tc>
      </w:tr>
      <w:tr w:rsidR="00AB5612" w:rsidRPr="003D25D4" w14:paraId="205EC2A5" w14:textId="77777777" w:rsidTr="00D728FB">
        <w:tc>
          <w:tcPr>
            <w:tcW w:w="816" w:type="dxa"/>
          </w:tcPr>
          <w:p w14:paraId="22A5CE4B" w14:textId="4892D818" w:rsidR="00AB5612" w:rsidRPr="00442391" w:rsidRDefault="00AB5612"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_Ref24405080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[19]</w:t>
            </w:r>
            <w:r w:rsidRPr="00442391">
              <w:rPr>
                <w:rFonts w:ascii="Times New Roman" w:hAnsi="Times New Roman"/>
                <w:sz w:val="20"/>
                <w:szCs w:val="20"/>
              </w:rPr>
              <w:fldChar w:fldCharType="end"/>
            </w:r>
          </w:p>
        </w:tc>
        <w:tc>
          <w:tcPr>
            <w:tcW w:w="7087" w:type="dxa"/>
          </w:tcPr>
          <w:p w14:paraId="6E5DEC96" w14:textId="77777777" w:rsidR="00AB5612" w:rsidRPr="00442391" w:rsidRDefault="00AB5612" w:rsidP="00AB5612">
            <w:pPr>
              <w:jc w:val="both"/>
              <w:rPr>
                <w:rFonts w:ascii="Times New Roman" w:hAnsi="Times New Roman"/>
                <w:b/>
                <w:sz w:val="20"/>
                <w:szCs w:val="20"/>
              </w:rPr>
            </w:pPr>
            <w:r w:rsidRPr="00442391">
              <w:rPr>
                <w:rFonts w:ascii="Times New Roman" w:hAnsi="Times New Roman"/>
                <w:b/>
                <w:sz w:val="20"/>
                <w:szCs w:val="20"/>
                <w:highlight w:val="yellow"/>
              </w:rPr>
              <w:t>Proposal 3</w:t>
            </w:r>
            <w:r w:rsidRPr="00442391">
              <w:rPr>
                <w:rFonts w:ascii="Times New Roman" w:hAnsi="Times New Roman"/>
                <w:b/>
                <w:sz w:val="20"/>
                <w:szCs w:val="20"/>
              </w:rPr>
              <w:t>: If K0/K2 in a scheduling DCI is smaller than the corresponding minimum applicable value, UE sets K0min/K2min to a default value.</w:t>
            </w:r>
          </w:p>
          <w:p w14:paraId="4DE7E119" w14:textId="244A1C9F" w:rsidR="00AB5612" w:rsidRPr="00442391" w:rsidRDefault="00AB5612" w:rsidP="00AB5612">
            <w:pPr>
              <w:rPr>
                <w:rFonts w:ascii="Times New Roman" w:hAnsi="Times New Roman"/>
                <w:b/>
                <w:sz w:val="20"/>
                <w:szCs w:val="20"/>
                <w:highlight w:val="yellow"/>
                <w:lang w:eastAsia="zh-CN"/>
              </w:rPr>
            </w:pPr>
            <w:r w:rsidRPr="00442391">
              <w:rPr>
                <w:rFonts w:ascii="Times New Roman" w:hAnsi="Times New Roman"/>
                <w:b/>
                <w:sz w:val="20"/>
                <w:szCs w:val="20"/>
                <w:highlight w:val="yellow"/>
              </w:rPr>
              <w:t>Proposal 4</w:t>
            </w:r>
            <w:r w:rsidRPr="00442391">
              <w:rPr>
                <w:rFonts w:ascii="Times New Roman" w:hAnsi="Times New Roman"/>
                <w:b/>
                <w:sz w:val="20"/>
                <w:szCs w:val="20"/>
              </w:rPr>
              <w:t>: If CSI-RS triggering offset or aperiodic SRS triggering offset (if supported) indicated in a scheduling DCI is smaller than the corresponding minimum applicable value, UE sets K0min/K2min to a default value.</w:t>
            </w:r>
          </w:p>
        </w:tc>
        <w:tc>
          <w:tcPr>
            <w:tcW w:w="1815" w:type="dxa"/>
          </w:tcPr>
          <w:p w14:paraId="53B34B5B" w14:textId="2A799B36" w:rsidR="00AB5612" w:rsidRPr="00442391" w:rsidRDefault="00AB5612" w:rsidP="00D728FB">
            <w:pPr>
              <w:rPr>
                <w:rFonts w:ascii="Times New Roman" w:hAnsi="Times New Roman"/>
                <w:sz w:val="20"/>
                <w:szCs w:val="20"/>
              </w:rPr>
            </w:pPr>
            <w:r w:rsidRPr="00442391">
              <w:rPr>
                <w:rFonts w:ascii="Times New Roman" w:hAnsi="Times New Roman"/>
                <w:sz w:val="20"/>
                <w:szCs w:val="20"/>
              </w:rPr>
              <w:t>Reset the minimum K0/K2 values to default values</w:t>
            </w:r>
            <w:r w:rsidR="00442391" w:rsidRPr="00442391">
              <w:rPr>
                <w:rFonts w:ascii="Times New Roman" w:hAnsi="Times New Roman"/>
                <w:sz w:val="20"/>
                <w:szCs w:val="20"/>
              </w:rPr>
              <w:t xml:space="preserve"> </w:t>
            </w:r>
          </w:p>
        </w:tc>
      </w:tr>
      <w:tr w:rsidR="00055DCC" w:rsidRPr="003D25D4" w14:paraId="5C07AB4A" w14:textId="77777777" w:rsidTr="00D728FB">
        <w:tc>
          <w:tcPr>
            <w:tcW w:w="816" w:type="dxa"/>
          </w:tcPr>
          <w:p w14:paraId="2589F953" w14:textId="4478E204" w:rsidR="00055DCC" w:rsidRPr="00442391" w:rsidRDefault="002F4FEE"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_Ref24406698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[21]</w:t>
            </w:r>
            <w:r w:rsidRPr="00442391">
              <w:rPr>
                <w:rFonts w:ascii="Times New Roman" w:hAnsi="Times New Roman"/>
                <w:sz w:val="20"/>
                <w:szCs w:val="20"/>
              </w:rPr>
              <w:fldChar w:fldCharType="end"/>
            </w:r>
          </w:p>
        </w:tc>
        <w:tc>
          <w:tcPr>
            <w:tcW w:w="7087" w:type="dxa"/>
          </w:tcPr>
          <w:p w14:paraId="392EA704" w14:textId="7AB0FC92" w:rsidR="00055DCC" w:rsidRPr="00442391" w:rsidRDefault="002F4FEE" w:rsidP="002F4FEE">
            <w:pPr>
              <w:jc w:val="both"/>
              <w:rPr>
                <w:rFonts w:ascii="Times New Roman" w:hAnsi="Times New Roman"/>
                <w:sz w:val="20"/>
                <w:szCs w:val="20"/>
                <w:lang w:eastAsia="zh-CN"/>
              </w:rPr>
            </w:pPr>
            <w:r w:rsidRPr="00442391">
              <w:rPr>
                <w:rFonts w:ascii="Times New Roman" w:hAnsi="Times New Roman"/>
                <w:b/>
                <w:sz w:val="20"/>
                <w:szCs w:val="20"/>
                <w:highlight w:val="yellow"/>
                <w:lang w:eastAsia="zh-CN"/>
              </w:rPr>
              <w:t>Proposal 11</w:t>
            </w:r>
            <w:r w:rsidRPr="00442391">
              <w:rPr>
                <w:rFonts w:ascii="Times New Roman" w:hAnsi="Times New Roman"/>
                <w:b/>
                <w:sz w:val="20"/>
                <w:szCs w:val="20"/>
                <w:lang w:eastAsia="zh-CN"/>
              </w:rPr>
              <w:t xml:space="preserve"> : When UE could be indicated one of two minimum applicable values {A,B} with 0&lt;A&lt;B, for PDSCH transmission, the UE is not supposed to be indicated with an index of TDRA entries with K0 less than A. Once DCI with such indication is received, then UE ignores that DCI.</w:t>
            </w:r>
          </w:p>
        </w:tc>
        <w:tc>
          <w:tcPr>
            <w:tcW w:w="1815" w:type="dxa"/>
          </w:tcPr>
          <w:p w14:paraId="4DCA1154" w14:textId="2E8CC414" w:rsidR="00055DCC" w:rsidRPr="00442391" w:rsidRDefault="007748A2"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2C07C941" w14:textId="77777777" w:rsidTr="00D728FB">
        <w:tc>
          <w:tcPr>
            <w:tcW w:w="816" w:type="dxa"/>
          </w:tcPr>
          <w:p w14:paraId="511E12EC" w14:textId="6C83905D" w:rsidR="00055DCC" w:rsidRPr="00442391" w:rsidRDefault="00442391"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_Ref24412161 \r \h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[26]</w:t>
            </w:r>
            <w:r w:rsidRPr="00442391">
              <w:rPr>
                <w:rFonts w:ascii="Times New Roman" w:hAnsi="Times New Roman"/>
                <w:sz w:val="20"/>
                <w:szCs w:val="20"/>
              </w:rPr>
              <w:fldChar w:fldCharType="end"/>
            </w:r>
          </w:p>
        </w:tc>
        <w:tc>
          <w:tcPr>
            <w:tcW w:w="7087" w:type="dxa"/>
          </w:tcPr>
          <w:p w14:paraId="09C8D2BC" w14:textId="71D68AA7" w:rsidR="00055DCC" w:rsidRPr="00442391" w:rsidRDefault="00442391" w:rsidP="00D728FB">
            <w:pPr>
              <w:rPr>
                <w:rFonts w:ascii="Times New Roman" w:hAnsi="Times New Roman"/>
                <w:b/>
                <w:sz w:val="20"/>
                <w:szCs w:val="20"/>
              </w:rPr>
            </w:pPr>
            <w:r w:rsidRPr="00442391">
              <w:rPr>
                <w:rFonts w:ascii="Times New Roman" w:hAnsi="Times New Roman"/>
                <w:b/>
                <w:sz w:val="20"/>
                <w:szCs w:val="20"/>
                <w:highlight w:val="yellow"/>
                <w:lang w:val="en-GB"/>
              </w:rPr>
              <w:t>Proposal 12</w:t>
            </w:r>
            <w:r w:rsidRPr="00442391">
              <w:rPr>
                <w:rFonts w:ascii="Times New Roman" w:hAnsi="Times New Roman"/>
                <w:b/>
                <w:sz w:val="20"/>
                <w:szCs w:val="20"/>
                <w:lang w:val="en-GB"/>
              </w:rPr>
              <w:t>: If UE detects DCI scheduling offset (K0/K2) less than the currently applicable minimum scheduling offset restriction (K0min/K2min) UE fall backs to the same slot scheduling, i.e. disables use of minimum applicable value.</w:t>
            </w:r>
          </w:p>
        </w:tc>
        <w:tc>
          <w:tcPr>
            <w:tcW w:w="1815" w:type="dxa"/>
          </w:tcPr>
          <w:p w14:paraId="78493875" w14:textId="16443718" w:rsidR="00055DCC" w:rsidRPr="00442391" w:rsidRDefault="00442391" w:rsidP="00D728FB">
            <w:pPr>
              <w:rPr>
                <w:rFonts w:ascii="Times New Roman" w:hAnsi="Times New Roman"/>
                <w:sz w:val="20"/>
                <w:szCs w:val="20"/>
              </w:rPr>
            </w:pPr>
            <w:r w:rsidRPr="00442391">
              <w:rPr>
                <w:rFonts w:ascii="Times New Roman" w:hAnsi="Times New Roman"/>
                <w:sz w:val="20"/>
                <w:szCs w:val="20"/>
              </w:rPr>
              <w:t>Fallback to same-slot scheduling</w:t>
            </w:r>
          </w:p>
        </w:tc>
      </w:tr>
    </w:tbl>
    <w:p w14:paraId="7F00C4F1" w14:textId="77777777" w:rsidR="00055DCC" w:rsidRPr="00A839FE" w:rsidRDefault="00055DCC" w:rsidP="00E824AA">
      <w:pPr>
        <w:rPr>
          <w:rFonts w:asciiTheme="minorHAnsi" w:hAnsiTheme="minorHAnsi"/>
        </w:rPr>
      </w:pPr>
    </w:p>
    <w:p w14:paraId="55610F89" w14:textId="4DA46E53" w:rsidR="00E824AA" w:rsidRPr="00A839FE" w:rsidRDefault="00E824AA" w:rsidP="00E824AA">
      <w:pPr>
        <w:pStyle w:val="Heading2"/>
        <w:rPr>
          <w:rFonts w:asciiTheme="minorHAnsi" w:hAnsiTheme="minorHAnsi"/>
        </w:rPr>
      </w:pPr>
      <w:r w:rsidRPr="00A839FE">
        <w:rPr>
          <w:rFonts w:asciiTheme="minorHAnsi" w:hAnsiTheme="minorHAnsi"/>
        </w:rPr>
        <w:t xml:space="preserve">Joint indication </w:t>
      </w:r>
    </w:p>
    <w:p w14:paraId="2B829F75" w14:textId="40646011" w:rsidR="00F77631" w:rsidRPr="00A839FE" w:rsidRDefault="00E824AA" w:rsidP="00F77631">
      <w:pPr>
        <w:rPr>
          <w:rFonts w:asciiTheme="minorHAnsi" w:hAnsiTheme="minorHAnsi"/>
          <w:lang w:eastAsia="en-US"/>
        </w:rPr>
      </w:pPr>
      <w:r w:rsidRPr="00A839FE">
        <w:rPr>
          <w:rFonts w:asciiTheme="minorHAnsi" w:hAnsiTheme="minorHAnsi"/>
          <w:lang w:eastAsia="en-US"/>
        </w:rPr>
        <w:t xml:space="preserve">It was agreed that one or two configured values are configured by RRC for the restriction to the active TDRA table. The RRC configuration was agreed per BWP configured. However, the uplink BWP and downlink BWP may not be always switched together, e.g. for the paired spectrum, it is allowed that the DL BWP changes independently with the UL BWP switching. </w:t>
      </w:r>
      <w:r w:rsidR="00F77631">
        <w:rPr>
          <w:rFonts w:asciiTheme="minorHAnsi" w:hAnsiTheme="minorHAnsi"/>
          <w:lang w:eastAsia="en-US"/>
        </w:rPr>
        <w:t>What if the 1-bit indication in DL grant is different from that in UL grant?</w:t>
      </w:r>
      <w:r w:rsidR="00F77631">
        <w:rPr>
          <w:rFonts w:asciiTheme="minorHAnsi" w:hAnsiTheme="minorHAnsi"/>
        </w:rPr>
        <w:t xml:space="preserve"> </w:t>
      </w:r>
      <w:r w:rsidR="00F77631">
        <w:rPr>
          <w:rFonts w:asciiTheme="minorHAnsi" w:hAnsiTheme="minorHAnsi"/>
          <w:lang w:eastAsia="en-US"/>
        </w:rPr>
        <w:t xml:space="preserve">In </w:t>
      </w:r>
      <w:r w:rsidR="00F77631">
        <w:rPr>
          <w:rFonts w:asciiTheme="minorHAnsi" w:hAnsiTheme="minorHAnsi"/>
          <w:lang w:eastAsia="en-US"/>
        </w:rPr>
        <w:fldChar w:fldCharType="begin"/>
      </w:r>
      <w:r w:rsidR="00F77631">
        <w:rPr>
          <w:rFonts w:asciiTheme="minorHAnsi" w:hAnsiTheme="minorHAnsi"/>
          <w:lang w:eastAsia="en-US"/>
        </w:rPr>
        <w:instrText xml:space="preserve"> REF _Ref25016767 \h </w:instrText>
      </w:r>
      <w:r w:rsidR="00F77631">
        <w:rPr>
          <w:rFonts w:asciiTheme="minorHAnsi" w:hAnsiTheme="minorHAnsi"/>
          <w:lang w:eastAsia="en-US"/>
        </w:rPr>
      </w:r>
      <w:r w:rsidR="00F77631">
        <w:rPr>
          <w:rFonts w:asciiTheme="minorHAnsi" w:hAnsiTheme="minorHAnsi"/>
          <w:lang w:eastAsia="en-US"/>
        </w:rPr>
        <w:fldChar w:fldCharType="separate"/>
      </w:r>
      <w:r w:rsidR="00F77631">
        <w:t xml:space="preserve">Table </w:t>
      </w:r>
      <w:r w:rsidR="00F77631">
        <w:rPr>
          <w:noProof/>
        </w:rPr>
        <w:t>10</w:t>
      </w:r>
      <w:r w:rsidR="00F77631">
        <w:rPr>
          <w:rFonts w:asciiTheme="minorHAnsi" w:hAnsiTheme="minorHAnsi"/>
          <w:lang w:eastAsia="en-US"/>
        </w:rPr>
        <w:fldChar w:fldCharType="end"/>
      </w:r>
      <w:r w:rsidR="00F77631">
        <w:rPr>
          <w:rFonts w:asciiTheme="minorHAnsi" w:hAnsiTheme="minorHAnsi"/>
          <w:lang w:eastAsia="en-US"/>
        </w:rPr>
        <w:t>, companies’ views related to joint indication are summarized, and there is no consensus on special handling for such inconsistent indication. Therefore the following is suggested:</w:t>
      </w:r>
    </w:p>
    <w:p w14:paraId="1C558C62" w14:textId="77777777" w:rsidR="00E824AA" w:rsidRDefault="00E824AA" w:rsidP="00460A86">
      <w:pPr>
        <w:autoSpaceDE w:val="0"/>
        <w:autoSpaceDN w:val="0"/>
        <w:spacing w:before="40" w:after="40"/>
        <w:rPr>
          <w:rFonts w:asciiTheme="minorHAnsi" w:hAnsiTheme="minorHAnsi"/>
          <w:b/>
          <w:lang w:eastAsia="en-US"/>
        </w:rPr>
      </w:pPr>
    </w:p>
    <w:p w14:paraId="09B2489B" w14:textId="57928DF0" w:rsidR="00F77631" w:rsidRPr="00F77631" w:rsidRDefault="00F77631" w:rsidP="00460A86">
      <w:pPr>
        <w:autoSpaceDE w:val="0"/>
        <w:autoSpaceDN w:val="0"/>
        <w:spacing w:before="40" w:after="40"/>
        <w:rPr>
          <w:rFonts w:asciiTheme="minorHAnsi" w:hAnsiTheme="minorHAnsi"/>
          <w:b/>
          <w:highlight w:val="yellow"/>
          <w:lang w:eastAsia="en-US"/>
        </w:rPr>
      </w:pPr>
      <w:r w:rsidRPr="00F77631">
        <w:rPr>
          <w:rFonts w:asciiTheme="minorHAnsi" w:hAnsiTheme="minorHAnsi"/>
          <w:b/>
          <w:highlight w:val="yellow"/>
          <w:lang w:eastAsia="en-US"/>
        </w:rPr>
        <w:t xml:space="preserve">Suggestion: No </w:t>
      </w:r>
      <w:r w:rsidR="00272720">
        <w:rPr>
          <w:rFonts w:asciiTheme="minorHAnsi" w:hAnsiTheme="minorHAnsi"/>
          <w:b/>
          <w:highlight w:val="yellow"/>
          <w:lang w:eastAsia="en-US"/>
        </w:rPr>
        <w:t>special handling for inconsistent joint indication</w:t>
      </w:r>
    </w:p>
    <w:p w14:paraId="04366515" w14:textId="7C85A71C" w:rsidR="00F77631" w:rsidRPr="00F77631" w:rsidRDefault="00F77631" w:rsidP="00460A86">
      <w:pPr>
        <w:autoSpaceDE w:val="0"/>
        <w:autoSpaceDN w:val="0"/>
        <w:spacing w:before="40" w:after="40"/>
        <w:rPr>
          <w:rFonts w:asciiTheme="minorHAnsi" w:hAnsiTheme="minorHAnsi"/>
          <w:lang w:eastAsia="en-US"/>
        </w:rPr>
      </w:pPr>
      <w:r w:rsidRPr="00F77631">
        <w:rPr>
          <w:rFonts w:asciiTheme="minorHAnsi" w:hAnsiTheme="minorHAnsi"/>
          <w:highlight w:val="yellow"/>
          <w:lang w:eastAsia="en-US"/>
        </w:rPr>
        <w:t>Note: Rel-15 behavior: UE does not expect to receive inconsistent indication in 1-bit indications of DL and UL grants.</w:t>
      </w:r>
    </w:p>
    <w:p w14:paraId="23417A29" w14:textId="77777777" w:rsidR="00F77631" w:rsidRPr="00F77631" w:rsidRDefault="00F77631" w:rsidP="00460A86">
      <w:pPr>
        <w:autoSpaceDE w:val="0"/>
        <w:autoSpaceDN w:val="0"/>
        <w:spacing w:before="40" w:after="40"/>
        <w:rPr>
          <w:rFonts w:asciiTheme="minorHAnsi" w:hAnsiTheme="minorHAnsi"/>
          <w:b/>
          <w:lang w:eastAsia="en-US"/>
        </w:rPr>
      </w:pPr>
    </w:p>
    <w:p w14:paraId="0DDCE126" w14:textId="68B8F210" w:rsidR="00F77631" w:rsidRDefault="00F77631" w:rsidP="00F77631">
      <w:pPr>
        <w:pStyle w:val="Caption"/>
        <w:keepNext/>
        <w:jc w:val="center"/>
      </w:pPr>
      <w:bookmarkStart w:id="27" w:name="_Ref25016767"/>
      <w:r>
        <w:t xml:space="preserve">Table </w:t>
      </w:r>
      <w:r>
        <w:fldChar w:fldCharType="begin"/>
      </w:r>
      <w:r>
        <w:instrText xml:space="preserve"> SEQ Table \* ARABIC </w:instrText>
      </w:r>
      <w:r>
        <w:fldChar w:fldCharType="separate"/>
      </w:r>
      <w:r w:rsidR="00C576B0">
        <w:rPr>
          <w:noProof/>
        </w:rPr>
        <w:t>10</w:t>
      </w:r>
      <w:r>
        <w:fldChar w:fldCharType="end"/>
      </w:r>
      <w:bookmarkEnd w:id="27"/>
      <w:r>
        <w:t>: Companies' views related to joint indication</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0FC5F127" w14:textId="77777777" w:rsidTr="00D728FB">
        <w:tc>
          <w:tcPr>
            <w:tcW w:w="816" w:type="dxa"/>
          </w:tcPr>
          <w:p w14:paraId="6C89517C" w14:textId="77777777" w:rsidR="00055DCC" w:rsidRPr="00055DCC" w:rsidRDefault="00055DCC" w:rsidP="00D728FB">
            <w:r>
              <w:t>T-doc</w:t>
            </w:r>
          </w:p>
        </w:tc>
        <w:tc>
          <w:tcPr>
            <w:tcW w:w="7087" w:type="dxa"/>
          </w:tcPr>
          <w:p w14:paraId="6B07E985" w14:textId="77777777" w:rsidR="00055DCC" w:rsidRPr="00055DCC" w:rsidRDefault="00055DCC" w:rsidP="00D728FB">
            <w:pPr>
              <w:jc w:val="center"/>
            </w:pPr>
            <w:r>
              <w:t>Proposal(s)</w:t>
            </w:r>
          </w:p>
        </w:tc>
        <w:tc>
          <w:tcPr>
            <w:tcW w:w="1815" w:type="dxa"/>
          </w:tcPr>
          <w:p w14:paraId="29968DAD" w14:textId="77777777" w:rsidR="00055DCC" w:rsidRPr="00055DCC" w:rsidRDefault="00055DCC" w:rsidP="00D728FB">
            <w:pPr>
              <w:jc w:val="center"/>
            </w:pPr>
            <w:r>
              <w:t>Preference</w:t>
            </w:r>
          </w:p>
        </w:tc>
      </w:tr>
      <w:tr w:rsidR="00055DCC" w:rsidRPr="003D25D4" w14:paraId="72F6A7CC" w14:textId="77777777" w:rsidTr="00D728FB">
        <w:tc>
          <w:tcPr>
            <w:tcW w:w="816" w:type="dxa"/>
          </w:tcPr>
          <w:p w14:paraId="37C12DB3" w14:textId="6C538139" w:rsidR="00055DCC" w:rsidRPr="004A5ADF" w:rsidRDefault="00004223"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_Ref24389923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[7]</w:t>
            </w:r>
            <w:r w:rsidRPr="004A5ADF">
              <w:rPr>
                <w:rFonts w:ascii="Times New Roman" w:hAnsi="Times New Roman"/>
                <w:sz w:val="20"/>
                <w:szCs w:val="20"/>
              </w:rPr>
              <w:fldChar w:fldCharType="end"/>
            </w:r>
          </w:p>
        </w:tc>
        <w:tc>
          <w:tcPr>
            <w:tcW w:w="7087" w:type="dxa"/>
          </w:tcPr>
          <w:p w14:paraId="0902FF47" w14:textId="6969E54F" w:rsidR="00055DCC" w:rsidRPr="004A5ADF" w:rsidRDefault="00004223" w:rsidP="00004223">
            <w:pPr>
              <w:pStyle w:val="Caption"/>
              <w:rPr>
                <w:rFonts w:ascii="Times New Roman" w:hAnsi="Times New Roman"/>
                <w:sz w:val="20"/>
                <w:szCs w:val="20"/>
                <w:lang w:eastAsia="en-US"/>
              </w:rPr>
            </w:pPr>
            <w:r w:rsidRPr="004A5ADF">
              <w:rPr>
                <w:rFonts w:ascii="Times New Roman" w:hAnsi="Times New Roman"/>
                <w:sz w:val="20"/>
                <w:szCs w:val="20"/>
                <w:highlight w:val="yellow"/>
              </w:rPr>
              <w:t xml:space="preserve">Proposal </w:t>
            </w:r>
            <w:r w:rsidRPr="004A5ADF">
              <w:rPr>
                <w:rFonts w:ascii="Times New Roman" w:hAnsi="Times New Roman"/>
                <w:sz w:val="20"/>
                <w:szCs w:val="20"/>
                <w:highlight w:val="yellow"/>
              </w:rPr>
              <w:fldChar w:fldCharType="begin"/>
            </w:r>
            <w:r w:rsidRPr="004A5ADF">
              <w:rPr>
                <w:rFonts w:ascii="Times New Roman" w:hAnsi="Times New Roman"/>
                <w:sz w:val="20"/>
                <w:szCs w:val="20"/>
                <w:highlight w:val="yellow"/>
              </w:rPr>
              <w:instrText xml:space="preserve"> SEQ Proposal \* ARABIC </w:instrText>
            </w:r>
            <w:r w:rsidRPr="004A5ADF">
              <w:rPr>
                <w:rFonts w:ascii="Times New Roman" w:hAnsi="Times New Roman"/>
                <w:sz w:val="20"/>
                <w:szCs w:val="20"/>
                <w:highlight w:val="yellow"/>
              </w:rPr>
              <w:fldChar w:fldCharType="separate"/>
            </w:r>
            <w:r w:rsidRPr="004A5ADF">
              <w:rPr>
                <w:rFonts w:ascii="Times New Roman" w:hAnsi="Times New Roman"/>
                <w:noProof/>
                <w:sz w:val="20"/>
                <w:szCs w:val="20"/>
                <w:highlight w:val="yellow"/>
              </w:rPr>
              <w:t>10</w:t>
            </w:r>
            <w:r w:rsidRPr="004A5ADF">
              <w:rPr>
                <w:rFonts w:ascii="Times New Roman" w:hAnsi="Times New Roman"/>
                <w:sz w:val="20"/>
                <w:szCs w:val="20"/>
                <w:highlight w:val="yellow"/>
              </w:rPr>
              <w:fldChar w:fldCharType="end"/>
            </w:r>
            <w:r w:rsidRPr="004A5ADF">
              <w:rPr>
                <w:rFonts w:ascii="Times New Roman" w:hAnsi="Times New Roman"/>
                <w:sz w:val="20"/>
                <w:szCs w:val="20"/>
              </w:rPr>
              <w:t>: For joint indication, if only DCI format 1-1 (0-1) with the 1-bit indication is received, UE will apply the 1-bit indication to the active UL (DL) BWP. If both DCI format 1-1 and format 0-1, UE will apply the 1-bit indications to the active DL BWP and UL BWP, respectively.</w:t>
            </w:r>
          </w:p>
        </w:tc>
        <w:tc>
          <w:tcPr>
            <w:tcW w:w="1815" w:type="dxa"/>
          </w:tcPr>
          <w:p w14:paraId="5307F2B3" w14:textId="77777777" w:rsidR="00055DCC" w:rsidRPr="00055DCC" w:rsidRDefault="00055DCC" w:rsidP="00D728FB"/>
        </w:tc>
      </w:tr>
      <w:tr w:rsidR="00055DCC" w:rsidRPr="003D25D4" w14:paraId="2719CD35" w14:textId="77777777" w:rsidTr="00D728FB">
        <w:tc>
          <w:tcPr>
            <w:tcW w:w="816" w:type="dxa"/>
          </w:tcPr>
          <w:p w14:paraId="7B903717" w14:textId="5A91667C" w:rsidR="00055DCC" w:rsidRPr="004A5ADF" w:rsidRDefault="00583D96"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_Ref24392918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[9]</w:t>
            </w:r>
            <w:r w:rsidRPr="004A5ADF">
              <w:rPr>
                <w:rFonts w:ascii="Times New Roman" w:hAnsi="Times New Roman"/>
                <w:sz w:val="20"/>
                <w:szCs w:val="20"/>
              </w:rPr>
              <w:fldChar w:fldCharType="end"/>
            </w:r>
          </w:p>
        </w:tc>
        <w:tc>
          <w:tcPr>
            <w:tcW w:w="7087" w:type="dxa"/>
          </w:tcPr>
          <w:p w14:paraId="669E6277" w14:textId="2AA31427" w:rsidR="00055DCC" w:rsidRPr="004A5ADF" w:rsidRDefault="00583D96" w:rsidP="00D728FB">
            <w:pPr>
              <w:rPr>
                <w:rFonts w:ascii="Times New Roman" w:hAnsi="Times New Roman"/>
                <w:b/>
                <w:bCs/>
                <w:sz w:val="20"/>
                <w:szCs w:val="20"/>
                <w:lang w:eastAsia="zh-CN"/>
              </w:rPr>
            </w:pPr>
            <w:r w:rsidRPr="004A5ADF">
              <w:rPr>
                <w:rFonts w:ascii="Times New Roman" w:hAnsi="Times New Roman"/>
                <w:b/>
                <w:bCs/>
                <w:sz w:val="20"/>
                <w:szCs w:val="20"/>
                <w:highlight w:val="yellow"/>
                <w:lang w:eastAsia="zh-CN"/>
              </w:rPr>
              <w:t>Proposal 2</w:t>
            </w:r>
            <w:r w:rsidRPr="004A5ADF">
              <w:rPr>
                <w:rFonts w:ascii="Times New Roman" w:hAnsi="Times New Roman"/>
                <w:b/>
                <w:bCs/>
                <w:sz w:val="20"/>
                <w:szCs w:val="20"/>
                <w:lang w:eastAsia="zh-CN"/>
              </w:rPr>
              <w:t>:The 1-bit indication in DCI format 0_1 or DCI format 1_1 is used to indicate one minimum applicable K0 in DL BWP and one minimum applicable K2 in UL BWP simultaneously.</w:t>
            </w:r>
          </w:p>
        </w:tc>
        <w:tc>
          <w:tcPr>
            <w:tcW w:w="1815" w:type="dxa"/>
          </w:tcPr>
          <w:p w14:paraId="65346BD6" w14:textId="77777777" w:rsidR="00055DCC" w:rsidRPr="00055DCC" w:rsidRDefault="00055DCC" w:rsidP="00D728FB"/>
        </w:tc>
      </w:tr>
      <w:tr w:rsidR="00055DCC" w:rsidRPr="003D25D4" w14:paraId="6A021741" w14:textId="77777777" w:rsidTr="00D728FB">
        <w:tc>
          <w:tcPr>
            <w:tcW w:w="816" w:type="dxa"/>
          </w:tcPr>
          <w:p w14:paraId="23E22347" w14:textId="171589C7" w:rsidR="00055DCC" w:rsidRPr="004A5ADF" w:rsidRDefault="001C4D93"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_Ref24398127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[10]</w:t>
            </w:r>
            <w:r w:rsidRPr="004A5ADF">
              <w:rPr>
                <w:rFonts w:ascii="Times New Roman" w:hAnsi="Times New Roman"/>
                <w:sz w:val="20"/>
                <w:szCs w:val="20"/>
              </w:rPr>
              <w:fldChar w:fldCharType="end"/>
            </w:r>
          </w:p>
        </w:tc>
        <w:tc>
          <w:tcPr>
            <w:tcW w:w="7087" w:type="dxa"/>
          </w:tcPr>
          <w:p w14:paraId="35701709" w14:textId="21A90275" w:rsidR="00055DCC" w:rsidRPr="004A5ADF" w:rsidRDefault="001C4D93" w:rsidP="001C4D93">
            <w:pPr>
              <w:pStyle w:val="BodyText"/>
              <w:rPr>
                <w:rFonts w:ascii="Times New Roman" w:eastAsia="SimSun" w:hAnsi="Times New Roman"/>
                <w:b/>
                <w:sz w:val="20"/>
                <w:szCs w:val="20"/>
                <w:lang w:val="en-GB" w:eastAsia="zh-CN"/>
              </w:rPr>
            </w:pPr>
            <w:r w:rsidRPr="004A5ADF">
              <w:rPr>
                <w:rFonts w:ascii="Times New Roman" w:eastAsia="SimSun" w:hAnsi="Times New Roman"/>
                <w:b/>
                <w:sz w:val="20"/>
                <w:szCs w:val="20"/>
                <w:highlight w:val="yellow"/>
                <w:lang w:val="en-GB" w:eastAsia="zh-CN"/>
              </w:rPr>
              <w:t>Proposal 8</w:t>
            </w:r>
            <w:r w:rsidRPr="004A5ADF">
              <w:rPr>
                <w:rFonts w:ascii="Times New Roman" w:eastAsia="SimSun" w:hAnsi="Times New Roman"/>
                <w:b/>
                <w:sz w:val="20"/>
                <w:szCs w:val="20"/>
                <w:lang w:val="en-GB" w:eastAsia="zh-CN"/>
              </w:rPr>
              <w:t>: 1-bit in DCI point to a combination of value (min_offset_dl, min_offset_ul) which corresponds to the configuration of minimumSchedulingOffset for downlink BWP and uplink BWP respectively. And 1-bit DCI cannot take value combinations for (min_offset_dl, min_offset_ul) which is (0, x) or (x, 0) (x is positive integer that is greater than zero).</w:t>
            </w:r>
          </w:p>
        </w:tc>
        <w:tc>
          <w:tcPr>
            <w:tcW w:w="1815" w:type="dxa"/>
          </w:tcPr>
          <w:p w14:paraId="28308F9C" w14:textId="77777777" w:rsidR="00055DCC" w:rsidRPr="00055DCC" w:rsidRDefault="00055DCC" w:rsidP="00D728FB"/>
        </w:tc>
      </w:tr>
    </w:tbl>
    <w:p w14:paraId="7032E02A" w14:textId="77777777" w:rsidR="00055DCC" w:rsidRDefault="00055DCC" w:rsidP="00460A86">
      <w:pPr>
        <w:autoSpaceDE w:val="0"/>
        <w:autoSpaceDN w:val="0"/>
        <w:spacing w:before="40" w:after="40"/>
        <w:rPr>
          <w:rFonts w:asciiTheme="minorHAnsi" w:hAnsiTheme="minorHAnsi"/>
          <w:lang w:eastAsia="en-US"/>
        </w:rPr>
      </w:pPr>
    </w:p>
    <w:p w14:paraId="31ADD52A" w14:textId="77777777" w:rsidR="00055DCC" w:rsidRDefault="00055DCC" w:rsidP="00460A86">
      <w:pPr>
        <w:autoSpaceDE w:val="0"/>
        <w:autoSpaceDN w:val="0"/>
        <w:spacing w:before="40" w:after="40"/>
        <w:rPr>
          <w:rFonts w:asciiTheme="minorHAnsi" w:hAnsiTheme="minorHAnsi"/>
          <w:lang w:eastAsia="en-US"/>
        </w:rPr>
      </w:pPr>
    </w:p>
    <w:p w14:paraId="1C1352DA" w14:textId="0AFF9CCA" w:rsidR="0099114F" w:rsidRDefault="0099114F">
      <w:pPr>
        <w:rPr>
          <w:rFonts w:asciiTheme="minorHAnsi" w:hAnsiTheme="minorHAnsi"/>
          <w:lang w:eastAsia="en-US"/>
        </w:rPr>
      </w:pPr>
      <w:r>
        <w:rPr>
          <w:rFonts w:asciiTheme="minorHAnsi" w:hAnsiTheme="minorHAnsi"/>
          <w:lang w:eastAsia="en-US"/>
        </w:rPr>
        <w:br w:type="page"/>
      </w:r>
    </w:p>
    <w:p w14:paraId="59E72294" w14:textId="18DB4DC1" w:rsidR="0073781A" w:rsidRPr="00A839FE" w:rsidRDefault="00E824AA" w:rsidP="0073781A">
      <w:pPr>
        <w:pStyle w:val="Heading1"/>
        <w:rPr>
          <w:rFonts w:asciiTheme="minorHAnsi" w:hAnsiTheme="minorHAnsi"/>
          <w:color w:val="000000"/>
        </w:rPr>
      </w:pPr>
      <w:r w:rsidRPr="00A839FE">
        <w:rPr>
          <w:rFonts w:asciiTheme="minorHAnsi" w:hAnsiTheme="minorHAnsi"/>
          <w:color w:val="000000"/>
        </w:rPr>
        <w:t>Others</w:t>
      </w:r>
    </w:p>
    <w:p w14:paraId="0F21A59E" w14:textId="63AEBEA0" w:rsidR="00E824AA" w:rsidRPr="00A839FE" w:rsidRDefault="00E824AA" w:rsidP="00E824AA">
      <w:pPr>
        <w:pStyle w:val="Heading2"/>
        <w:rPr>
          <w:rFonts w:asciiTheme="minorHAnsi" w:hAnsiTheme="minorHAnsi"/>
        </w:rPr>
      </w:pPr>
      <w:r w:rsidRPr="00A839FE">
        <w:rPr>
          <w:rFonts w:asciiTheme="minorHAnsi" w:hAnsiTheme="minorHAnsi"/>
        </w:rPr>
        <w:t>Additional exception case</w:t>
      </w:r>
    </w:p>
    <w:p w14:paraId="68CEE186" w14:textId="02483FA4" w:rsidR="00E824AA" w:rsidRPr="00A839FE" w:rsidRDefault="00E824AA" w:rsidP="00E824AA">
      <w:pPr>
        <w:rPr>
          <w:rFonts w:asciiTheme="minorHAnsi" w:hAnsiTheme="minorHAnsi"/>
          <w:lang w:val="en-GB" w:eastAsia="en-US"/>
        </w:rPr>
      </w:pPr>
      <w:r w:rsidRPr="00A839FE">
        <w:rPr>
          <w:rFonts w:asciiTheme="minorHAnsi" w:hAnsiTheme="minorHAnsi"/>
          <w:lang w:val="en-GB" w:eastAsia="en-US"/>
        </w:rPr>
        <w:t>In RAN1 #96-bis meeting, the following is agreed:</w:t>
      </w:r>
    </w:p>
    <w:tbl>
      <w:tblPr>
        <w:tblStyle w:val="TableGrid"/>
        <w:tblW w:w="0" w:type="auto"/>
        <w:tblLook w:val="04A0" w:firstRow="1" w:lastRow="0" w:firstColumn="1" w:lastColumn="0" w:noHBand="0" w:noVBand="1"/>
      </w:tblPr>
      <w:tblGrid>
        <w:gridCol w:w="10457"/>
      </w:tblGrid>
      <w:tr w:rsidR="00E824AA" w:rsidRPr="00A839FE" w14:paraId="78731C6D" w14:textId="77777777" w:rsidTr="00E824AA">
        <w:tc>
          <w:tcPr>
            <w:tcW w:w="10457" w:type="dxa"/>
          </w:tcPr>
          <w:p w14:paraId="55BA253B" w14:textId="77777777" w:rsidR="00E824AA" w:rsidRPr="00A839FE" w:rsidRDefault="00E824AA" w:rsidP="00E824AA">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#96b)</w:t>
            </w:r>
            <w:r w:rsidRPr="00A839FE">
              <w:rPr>
                <w:rFonts w:asciiTheme="minorHAnsi" w:hAnsiTheme="minorHAnsi"/>
                <w:lang w:val="en-GB"/>
              </w:rPr>
              <w:t>:</w:t>
            </w:r>
          </w:p>
          <w:p w14:paraId="613330F5" w14:textId="77777777" w:rsidR="00E824AA" w:rsidRPr="00A839FE" w:rsidRDefault="00E824AA" w:rsidP="00E824AA">
            <w:pPr>
              <w:numPr>
                <w:ilvl w:val="0"/>
                <w:numId w:val="11"/>
              </w:numPr>
              <w:textAlignment w:val="center"/>
              <w:rPr>
                <w:rFonts w:asciiTheme="minorHAnsi" w:hAnsiTheme="minorHAnsi"/>
              </w:rPr>
            </w:pPr>
            <w:r w:rsidRPr="00A839FE">
              <w:rPr>
                <w:rFonts w:asciiTheme="minorHAnsi" w:hAnsiTheme="minorHAnsi"/>
              </w:rPr>
              <w:t>The adaptation on the minimum applicable value of K0 does not apply to at least the following cases:</w:t>
            </w:r>
          </w:p>
          <w:tbl>
            <w:tblPr>
              <w:tblW w:w="0" w:type="auto"/>
              <w:tblInd w:w="27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246"/>
              <w:gridCol w:w="3470"/>
            </w:tblGrid>
            <w:tr w:rsidR="00E824AA" w:rsidRPr="00A839FE" w14:paraId="3D12FEB6" w14:textId="77777777" w:rsidTr="00D728F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EA0FC2" w14:textId="77777777" w:rsidR="00E824AA" w:rsidRPr="00A839FE" w:rsidRDefault="00E824AA" w:rsidP="00E824AA">
                  <w:pPr>
                    <w:pStyle w:val="NormalWeb"/>
                    <w:tabs>
                      <w:tab w:val="left" w:pos="1224"/>
                      <w:tab w:val="center" w:pos="1543"/>
                    </w:tabs>
                    <w:spacing w:before="0" w:beforeAutospacing="0" w:after="0" w:afterAutospacing="0"/>
                    <w:rPr>
                      <w:rFonts w:asciiTheme="minorHAnsi" w:hAnsiTheme="minorHAnsi"/>
                    </w:rPr>
                  </w:pPr>
                  <w:r w:rsidRPr="00A839FE">
                    <w:rPr>
                      <w:rFonts w:asciiTheme="minorHAnsi" w:hAnsiTheme="minorHAnsi"/>
                      <w:b/>
                      <w:bCs/>
                    </w:rPr>
                    <w:tab/>
                  </w:r>
                  <w:r w:rsidRPr="00A839FE">
                    <w:rPr>
                      <w:rFonts w:asciiTheme="minorHAnsi" w:hAnsiTheme="minorHAnsi"/>
                      <w:b/>
                      <w:bCs/>
                    </w:rPr>
                    <w:tab/>
                    <w:t>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6B3668"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b/>
                      <w:bCs/>
                    </w:rPr>
                    <w:t>PDCCH search space</w:t>
                  </w:r>
                </w:p>
              </w:tc>
            </w:tr>
            <w:tr w:rsidR="00E824AA" w:rsidRPr="00A839FE" w14:paraId="07EB5F5C" w14:textId="77777777" w:rsidTr="00D728F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C2582C"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BD5178"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Type0 common</w:t>
                  </w:r>
                </w:p>
              </w:tc>
            </w:tr>
            <w:tr w:rsidR="00E824AA" w:rsidRPr="00A839FE" w14:paraId="383A2E1D" w14:textId="77777777" w:rsidTr="00D728F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B5FC13"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9452D3" w14:textId="77777777" w:rsidR="00E824AA" w:rsidRPr="00A839FE" w:rsidRDefault="00E824AA" w:rsidP="00E824AA">
                  <w:pPr>
                    <w:pStyle w:val="NormalWeb"/>
                    <w:spacing w:before="0" w:beforeAutospacing="0" w:after="0" w:afterAutospacing="0"/>
                    <w:jc w:val="center"/>
                    <w:rPr>
                      <w:rFonts w:asciiTheme="minorHAnsi" w:hAnsiTheme="minorHAnsi"/>
                    </w:rPr>
                  </w:pPr>
                  <w:r w:rsidRPr="00A839FE">
                    <w:rPr>
                      <w:rFonts w:asciiTheme="minorHAnsi" w:hAnsiTheme="minorHAnsi"/>
                    </w:rPr>
                    <w:t>Type0A common</w:t>
                  </w:r>
                </w:p>
              </w:tc>
            </w:tr>
            <w:tr w:rsidR="00E824AA" w:rsidRPr="00A839FE" w14:paraId="2807C0E9" w14:textId="77777777" w:rsidTr="00D728F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07D0A0"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RA-RNTI, TC-RNTI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DB458B"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Type1 common</w:t>
                  </w:r>
                </w:p>
              </w:tc>
            </w:tr>
            <w:tr w:rsidR="00E824AA" w:rsidRPr="00A839FE" w14:paraId="2CF3BC8A" w14:textId="77777777" w:rsidTr="00D728F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807533"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P-RNTI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1CF519"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Type2 common</w:t>
                  </w:r>
                </w:p>
              </w:tc>
            </w:tr>
          </w:tbl>
          <w:p w14:paraId="13FD5358" w14:textId="77777777" w:rsidR="00E824AA" w:rsidRPr="00A839FE" w:rsidRDefault="00E824AA" w:rsidP="00E824AA">
            <w:pPr>
              <w:rPr>
                <w:rFonts w:asciiTheme="minorHAnsi" w:hAnsiTheme="minorHAnsi"/>
                <w:lang w:val="en-GB" w:eastAsia="en-US"/>
              </w:rPr>
            </w:pPr>
          </w:p>
        </w:tc>
      </w:tr>
    </w:tbl>
    <w:p w14:paraId="3042B729" w14:textId="77777777" w:rsidR="00E824AA" w:rsidRPr="00A839FE" w:rsidRDefault="00E824AA" w:rsidP="00E824AA">
      <w:pPr>
        <w:rPr>
          <w:rFonts w:asciiTheme="minorHAnsi" w:hAnsiTheme="minorHAnsi"/>
          <w:lang w:val="en-GB" w:eastAsia="en-US"/>
        </w:rPr>
      </w:pPr>
    </w:p>
    <w:p w14:paraId="1D94C8BC" w14:textId="01DA83CA" w:rsidR="00E824AA" w:rsidRPr="00A839FE" w:rsidRDefault="00E824AA" w:rsidP="00E824AA">
      <w:pPr>
        <w:rPr>
          <w:rFonts w:asciiTheme="minorHAnsi" w:hAnsiTheme="minorHAnsi"/>
          <w:color w:val="000000"/>
        </w:rPr>
      </w:pPr>
      <w:r w:rsidRPr="00A839FE">
        <w:rPr>
          <w:rFonts w:asciiTheme="minorHAnsi" w:hAnsiTheme="minorHAnsi"/>
          <w:color w:val="000000"/>
        </w:rPr>
        <w:t xml:space="preserve">Since UE can monitoring C-RNTI, CS-RNTI and MCS-RNTI in the above common search spaces, should we also exclude applying cross-slot scheduling for these combinations so that UE doesn’t need to perform same-slot processing for SI-RNTI/RA-RNTI/TC-RNTI/P-RNTI while cross-slot processing for C-RNTI/CS-RNTI/MCS-RNTI? </w:t>
      </w:r>
    </w:p>
    <w:p w14:paraId="238F0501" w14:textId="77777777" w:rsidR="00E824AA" w:rsidRDefault="00E824AA" w:rsidP="00E824AA">
      <w:pPr>
        <w:rPr>
          <w:rFonts w:asciiTheme="minorHAnsi" w:hAnsiTheme="minorHAnsi"/>
          <w:color w:val="000000"/>
        </w:rPr>
      </w:pPr>
    </w:p>
    <w:p w14:paraId="7B194897" w14:textId="0E800CD1" w:rsidR="00E824AA" w:rsidRDefault="00F77631" w:rsidP="00E824AA">
      <w:pPr>
        <w:rPr>
          <w:rFonts w:asciiTheme="minorHAnsi" w:hAnsiTheme="minorHAnsi"/>
        </w:rPr>
      </w:pPr>
      <w:r>
        <w:rPr>
          <w:rFonts w:asciiTheme="minorHAnsi" w:hAnsiTheme="minorHAnsi"/>
        </w:rPr>
        <w:fldChar w:fldCharType="begin"/>
      </w:r>
      <w:r>
        <w:rPr>
          <w:rFonts w:asciiTheme="minorHAnsi" w:hAnsiTheme="minorHAnsi"/>
        </w:rPr>
        <w:instrText xml:space="preserve"> REF _Ref25025626 \h </w:instrText>
      </w:r>
      <w:r>
        <w:rPr>
          <w:rFonts w:asciiTheme="minorHAnsi" w:hAnsiTheme="minorHAnsi"/>
        </w:rPr>
      </w:r>
      <w:r>
        <w:rPr>
          <w:rFonts w:asciiTheme="minorHAnsi" w:hAnsiTheme="minorHAnsi"/>
        </w:rPr>
        <w:fldChar w:fldCharType="separate"/>
      </w:r>
      <w:r w:rsidR="00C576B0">
        <w:t xml:space="preserve">Table </w:t>
      </w:r>
      <w:r w:rsidR="00C576B0">
        <w:rPr>
          <w:noProof/>
        </w:rPr>
        <w:t>11</w:t>
      </w:r>
      <w:r>
        <w:rPr>
          <w:rFonts w:asciiTheme="minorHAnsi" w:hAnsiTheme="minorHAnsi"/>
        </w:rPr>
        <w:fldChar w:fldCharType="end"/>
      </w:r>
      <w:r>
        <w:rPr>
          <w:rFonts w:asciiTheme="minorHAnsi" w:hAnsiTheme="minorHAnsi"/>
        </w:rPr>
        <w:t xml:space="preserve"> quoted from TS 38.214 shows that </w:t>
      </w:r>
      <w:r w:rsidR="00C576B0">
        <w:rPr>
          <w:rFonts w:asciiTheme="minorHAnsi" w:hAnsiTheme="minorHAnsi"/>
        </w:rPr>
        <w:t>different TDRA table will apply to C/CS/MCS-RNTI in a</w:t>
      </w:r>
      <w:r w:rsidR="00C576B0" w:rsidRPr="00C576B0">
        <w:rPr>
          <w:rFonts w:asciiTheme="minorHAnsi" w:hAnsiTheme="minorHAnsi"/>
        </w:rPr>
        <w:t>ny common search</w:t>
      </w:r>
      <w:r w:rsidR="00B60A4B">
        <w:rPr>
          <w:rFonts w:asciiTheme="minorHAnsi" w:hAnsiTheme="minorHAnsi"/>
        </w:rPr>
        <w:t xml:space="preserve"> space associated with CORESET 0</w:t>
      </w:r>
      <w:r w:rsidR="00C576B0">
        <w:rPr>
          <w:rFonts w:asciiTheme="minorHAnsi" w:hAnsiTheme="minorHAnsi"/>
        </w:rPr>
        <w:t xml:space="preserve">. In </w:t>
      </w:r>
      <w:r w:rsidR="00C576B0">
        <w:rPr>
          <w:rFonts w:asciiTheme="minorHAnsi" w:hAnsiTheme="minorHAnsi"/>
        </w:rPr>
        <w:fldChar w:fldCharType="begin"/>
      </w:r>
      <w:r w:rsidR="00C576B0">
        <w:rPr>
          <w:rFonts w:asciiTheme="minorHAnsi" w:hAnsiTheme="minorHAnsi"/>
        </w:rPr>
        <w:instrText xml:space="preserve"> REF _Ref25025575 \h </w:instrText>
      </w:r>
      <w:r w:rsidR="00C576B0">
        <w:rPr>
          <w:rFonts w:asciiTheme="minorHAnsi" w:hAnsiTheme="minorHAnsi"/>
        </w:rPr>
      </w:r>
      <w:r w:rsidR="00C576B0">
        <w:rPr>
          <w:rFonts w:asciiTheme="minorHAnsi" w:hAnsiTheme="minorHAnsi"/>
        </w:rPr>
        <w:fldChar w:fldCharType="separate"/>
      </w:r>
      <w:r w:rsidR="00C576B0">
        <w:t xml:space="preserve">Table </w:t>
      </w:r>
      <w:r w:rsidR="00C576B0">
        <w:rPr>
          <w:noProof/>
        </w:rPr>
        <w:t>12</w:t>
      </w:r>
      <w:r w:rsidR="00C576B0">
        <w:rPr>
          <w:rFonts w:asciiTheme="minorHAnsi" w:hAnsiTheme="minorHAnsi"/>
        </w:rPr>
        <w:fldChar w:fldCharType="end"/>
      </w:r>
      <w:r w:rsidR="00C576B0">
        <w:rPr>
          <w:rFonts w:asciiTheme="minorHAnsi" w:hAnsiTheme="minorHAnsi"/>
        </w:rPr>
        <w:t xml:space="preserve">, there summarize companies’ views related to additional exceptional case, 4 out of 7 companies suggest not to apply the configured restriction for C/CS/MSC-RNTI monitored </w:t>
      </w:r>
      <w:r w:rsidR="00B60A4B">
        <w:rPr>
          <w:rFonts w:asciiTheme="minorHAnsi" w:hAnsiTheme="minorHAnsi"/>
        </w:rPr>
        <w:t>in a</w:t>
      </w:r>
      <w:r w:rsidR="00B60A4B" w:rsidRPr="00C576B0">
        <w:rPr>
          <w:rFonts w:asciiTheme="minorHAnsi" w:hAnsiTheme="minorHAnsi"/>
        </w:rPr>
        <w:t>ny common search</w:t>
      </w:r>
      <w:r w:rsidR="00B60A4B">
        <w:rPr>
          <w:rFonts w:asciiTheme="minorHAnsi" w:hAnsiTheme="minorHAnsi"/>
        </w:rPr>
        <w:t xml:space="preserve"> space associated with CORESET 0</w:t>
      </w:r>
      <w:r w:rsidR="00C576B0">
        <w:rPr>
          <w:rFonts w:asciiTheme="minorHAnsi" w:hAnsiTheme="minorHAnsi"/>
        </w:rPr>
        <w:t xml:space="preserve"> if default TDRA table is used. Consequently, the following proposal is suggested:</w:t>
      </w:r>
    </w:p>
    <w:p w14:paraId="0ADB5939" w14:textId="77777777" w:rsidR="00C576B0" w:rsidRDefault="00C576B0" w:rsidP="00E824AA">
      <w:pPr>
        <w:rPr>
          <w:rFonts w:asciiTheme="minorHAnsi" w:hAnsiTheme="minorHAnsi"/>
        </w:rPr>
      </w:pPr>
    </w:p>
    <w:p w14:paraId="20DF2935" w14:textId="77777777" w:rsidR="00E86F92" w:rsidRPr="00595FAB" w:rsidRDefault="00E86F92" w:rsidP="00E86F92">
      <w:pPr>
        <w:rPr>
          <w:szCs w:val="20"/>
          <w:lang w:eastAsia="x-none"/>
        </w:rPr>
      </w:pPr>
      <w:r w:rsidRPr="00595FAB">
        <w:rPr>
          <w:szCs w:val="20"/>
          <w:highlight w:val="green"/>
          <w:lang w:eastAsia="x-none"/>
        </w:rPr>
        <w:t>Agreements</w:t>
      </w:r>
      <w:r w:rsidRPr="00595FAB">
        <w:rPr>
          <w:szCs w:val="20"/>
          <w:lang w:eastAsia="x-none"/>
        </w:rPr>
        <w:t>:</w:t>
      </w:r>
    </w:p>
    <w:p w14:paraId="2C3C884F" w14:textId="77777777" w:rsidR="00E86F92" w:rsidRPr="00A21B30" w:rsidRDefault="00E86F92" w:rsidP="00E86F92">
      <w:pPr>
        <w:rPr>
          <w:szCs w:val="20"/>
        </w:rPr>
      </w:pPr>
      <w:r w:rsidRPr="00A21B30">
        <w:rPr>
          <w:szCs w:val="20"/>
        </w:rPr>
        <w:t>The adaptation on the minimum applicable value of K0 does not apply to C/CS/MCS-RNTI monitored in any common search space (of type 0/0A/1/2) associated with CORESET 0 if default TDRA table is applied.</w:t>
      </w:r>
    </w:p>
    <w:p w14:paraId="2945FF10" w14:textId="77777777" w:rsidR="00E86F92" w:rsidRPr="00A21B30" w:rsidRDefault="00E86F92" w:rsidP="00E86F92">
      <w:pPr>
        <w:numPr>
          <w:ilvl w:val="0"/>
          <w:numId w:val="29"/>
        </w:numPr>
        <w:rPr>
          <w:szCs w:val="20"/>
        </w:rPr>
      </w:pPr>
      <w:r w:rsidRPr="00A21B30">
        <w:rPr>
          <w:szCs w:val="20"/>
        </w:rPr>
        <w:t>FFS the case of CSS of type 3</w:t>
      </w:r>
    </w:p>
    <w:p w14:paraId="7D56E3C6" w14:textId="77777777" w:rsidR="00E86F92" w:rsidRPr="00A21B30" w:rsidRDefault="00E86F92" w:rsidP="00E86F92">
      <w:pPr>
        <w:numPr>
          <w:ilvl w:val="0"/>
          <w:numId w:val="29"/>
        </w:numPr>
        <w:rPr>
          <w:szCs w:val="20"/>
        </w:rPr>
      </w:pPr>
      <w:r w:rsidRPr="00A21B30">
        <w:rPr>
          <w:szCs w:val="20"/>
        </w:rPr>
        <w:t>FFS other cases if default TDRA table is applied</w:t>
      </w:r>
    </w:p>
    <w:p w14:paraId="56EAD074" w14:textId="77777777" w:rsidR="00B60A4B" w:rsidRPr="00C576B0" w:rsidRDefault="00B60A4B" w:rsidP="00E824AA">
      <w:pPr>
        <w:rPr>
          <w:rFonts w:asciiTheme="minorHAnsi" w:hAnsiTheme="minorHAnsi"/>
          <w:b/>
        </w:rPr>
      </w:pPr>
    </w:p>
    <w:p w14:paraId="78C14D62" w14:textId="77777777" w:rsidR="00C576B0" w:rsidRDefault="00C576B0" w:rsidP="00C576B0">
      <w:pPr>
        <w:pStyle w:val="Caption"/>
        <w:keepNext/>
        <w:jc w:val="center"/>
      </w:pPr>
      <w:bookmarkStart w:id="28" w:name="_Ref25025626"/>
      <w:r>
        <w:t xml:space="preserve">Table </w:t>
      </w:r>
      <w:r>
        <w:fldChar w:fldCharType="begin"/>
      </w:r>
      <w:r>
        <w:instrText xml:space="preserve"> SEQ Table \* ARABIC </w:instrText>
      </w:r>
      <w:r>
        <w:fldChar w:fldCharType="separate"/>
      </w:r>
      <w:r>
        <w:rPr>
          <w:noProof/>
        </w:rPr>
        <w:t>11</w:t>
      </w:r>
      <w:r>
        <w:fldChar w:fldCharType="end"/>
      </w:r>
      <w:bookmarkEnd w:id="28"/>
      <w:r>
        <w:t xml:space="preserve">: </w:t>
      </w:r>
      <w:r w:rsidRPr="00227986">
        <w:t>Applicable PDSCH time domain resource allocation</w:t>
      </w:r>
    </w:p>
    <w:tbl>
      <w:tblPr>
        <w:tblStyle w:val="TableGrid"/>
        <w:tblW w:w="0" w:type="auto"/>
        <w:tblInd w:w="226" w:type="dxa"/>
        <w:tblLayout w:type="fixed"/>
        <w:tblLook w:val="04A0" w:firstRow="1" w:lastRow="0" w:firstColumn="1" w:lastColumn="0" w:noHBand="0" w:noVBand="1"/>
      </w:tblPr>
      <w:tblGrid>
        <w:gridCol w:w="1301"/>
        <w:gridCol w:w="1275"/>
        <w:gridCol w:w="1275"/>
        <w:gridCol w:w="1843"/>
        <w:gridCol w:w="1985"/>
        <w:gridCol w:w="1839"/>
      </w:tblGrid>
      <w:tr w:rsidR="00C576B0" w:rsidRPr="00764C2F" w14:paraId="069B7802" w14:textId="77777777" w:rsidTr="00E86F92">
        <w:tc>
          <w:tcPr>
            <w:tcW w:w="1301" w:type="dxa"/>
          </w:tcPr>
          <w:p w14:paraId="2AC291E1" w14:textId="77777777" w:rsidR="00C576B0" w:rsidRPr="00764C2F" w:rsidRDefault="00C576B0" w:rsidP="00E86F92">
            <w:pPr>
              <w:pStyle w:val="TAH"/>
              <w:rPr>
                <w:rFonts w:eastAsia="Batang"/>
                <w:color w:val="000000"/>
                <w:lang w:val="en-GB"/>
              </w:rPr>
            </w:pPr>
            <w:r w:rsidRPr="00764C2F">
              <w:rPr>
                <w:rFonts w:eastAsia="Batang"/>
                <w:color w:val="000000"/>
                <w:lang w:val="en-GB"/>
              </w:rPr>
              <w:t>RNTI</w:t>
            </w:r>
          </w:p>
        </w:tc>
        <w:tc>
          <w:tcPr>
            <w:tcW w:w="1275" w:type="dxa"/>
          </w:tcPr>
          <w:p w14:paraId="05632029" w14:textId="77777777" w:rsidR="00C576B0" w:rsidRPr="00764C2F" w:rsidRDefault="00C576B0" w:rsidP="00E86F92">
            <w:pPr>
              <w:pStyle w:val="TAH"/>
              <w:rPr>
                <w:rFonts w:eastAsia="Batang"/>
                <w:color w:val="000000"/>
                <w:lang w:val="en-GB"/>
              </w:rPr>
            </w:pPr>
            <w:r w:rsidRPr="00764C2F">
              <w:rPr>
                <w:rFonts w:eastAsia="Batang"/>
                <w:color w:val="000000"/>
                <w:lang w:val="en-GB"/>
              </w:rPr>
              <w:t>PDCCH search space</w:t>
            </w:r>
          </w:p>
        </w:tc>
        <w:tc>
          <w:tcPr>
            <w:tcW w:w="1275" w:type="dxa"/>
          </w:tcPr>
          <w:p w14:paraId="46D579F2" w14:textId="77777777" w:rsidR="00C576B0" w:rsidRPr="00764C2F" w:rsidRDefault="00C576B0" w:rsidP="00E86F92">
            <w:pPr>
              <w:pStyle w:val="TAH"/>
              <w:rPr>
                <w:rFonts w:eastAsia="Batang"/>
                <w:color w:val="000000"/>
                <w:lang w:val="en-GB"/>
              </w:rPr>
            </w:pPr>
            <w:r w:rsidRPr="00764C2F">
              <w:rPr>
                <w:rFonts w:eastAsia="Batang"/>
                <w:color w:val="000000"/>
                <w:lang w:val="en-GB"/>
              </w:rPr>
              <w:t>SS/PBCH block and CORESET multiplexing pattern</w:t>
            </w:r>
          </w:p>
        </w:tc>
        <w:tc>
          <w:tcPr>
            <w:tcW w:w="1843" w:type="dxa"/>
          </w:tcPr>
          <w:p w14:paraId="06B40379" w14:textId="77777777" w:rsidR="00C576B0" w:rsidRPr="00E22E62" w:rsidRDefault="00C576B0" w:rsidP="00E86F92">
            <w:pPr>
              <w:pStyle w:val="TAH"/>
              <w:rPr>
                <w:rFonts w:eastAsia="Batang"/>
                <w:i/>
                <w:color w:val="000000"/>
                <w:lang w:val="en-GB"/>
              </w:rPr>
            </w:pPr>
            <w:r>
              <w:rPr>
                <w:rFonts w:eastAsia="Batang"/>
                <w:i/>
                <w:color w:val="000000"/>
                <w:lang w:val="en-GB"/>
              </w:rPr>
              <w:t>pdsch-ConfigCommon</w:t>
            </w:r>
            <w:r>
              <w:rPr>
                <w:rFonts w:eastAsia="Batang"/>
                <w:color w:val="000000"/>
                <w:lang w:val="en-GB"/>
              </w:rPr>
              <w:t xml:space="preserve"> includes </w:t>
            </w:r>
            <w:r>
              <w:rPr>
                <w:rFonts w:eastAsia="Batang"/>
                <w:i/>
                <w:color w:val="000000"/>
                <w:lang w:val="en-GB"/>
              </w:rPr>
              <w:t>pdsch-TimeDomainAllocationList</w:t>
            </w:r>
          </w:p>
        </w:tc>
        <w:tc>
          <w:tcPr>
            <w:tcW w:w="1985" w:type="dxa"/>
          </w:tcPr>
          <w:p w14:paraId="42F5E22B" w14:textId="77777777" w:rsidR="00C576B0" w:rsidRPr="00764C2F" w:rsidRDefault="00C576B0" w:rsidP="00E86F92">
            <w:pPr>
              <w:pStyle w:val="TAH"/>
              <w:rPr>
                <w:rFonts w:eastAsia="Batang"/>
                <w:color w:val="000000"/>
                <w:lang w:val="en-GB"/>
              </w:rPr>
            </w:pPr>
            <w:r>
              <w:rPr>
                <w:rFonts w:eastAsia="Batang"/>
                <w:i/>
                <w:color w:val="000000"/>
                <w:lang w:val="en-GB"/>
              </w:rPr>
              <w:t>pdsch-Config</w:t>
            </w:r>
            <w:r>
              <w:rPr>
                <w:rFonts w:eastAsia="Batang"/>
                <w:color w:val="000000"/>
                <w:lang w:val="en-GB"/>
              </w:rPr>
              <w:t xml:space="preserve"> includes </w:t>
            </w:r>
            <w:r>
              <w:rPr>
                <w:rFonts w:eastAsia="Batang"/>
                <w:i/>
                <w:color w:val="000000"/>
                <w:lang w:val="en-GB"/>
              </w:rPr>
              <w:t>pdsch-TimeDomainAllocationList</w:t>
            </w:r>
          </w:p>
        </w:tc>
        <w:tc>
          <w:tcPr>
            <w:tcW w:w="1839" w:type="dxa"/>
          </w:tcPr>
          <w:p w14:paraId="6DF261B6" w14:textId="77777777" w:rsidR="00C576B0" w:rsidRPr="00764C2F" w:rsidRDefault="00C576B0" w:rsidP="00E86F92">
            <w:pPr>
              <w:pStyle w:val="TAH"/>
              <w:rPr>
                <w:rFonts w:eastAsia="Batang"/>
                <w:color w:val="000000"/>
                <w:lang w:val="en-GB"/>
              </w:rPr>
            </w:pPr>
            <w:r w:rsidRPr="00764C2F">
              <w:rPr>
                <w:rFonts w:eastAsia="Batang"/>
                <w:color w:val="000000"/>
                <w:lang w:val="en-GB"/>
              </w:rPr>
              <w:t>PDSCH time domain resource allocation to apply</w:t>
            </w:r>
          </w:p>
        </w:tc>
      </w:tr>
      <w:tr w:rsidR="00C576B0" w:rsidRPr="009643EE" w14:paraId="71A26969" w14:textId="77777777" w:rsidTr="00E86F92">
        <w:tc>
          <w:tcPr>
            <w:tcW w:w="1301" w:type="dxa"/>
            <w:vMerge w:val="restart"/>
          </w:tcPr>
          <w:p w14:paraId="1557A5FE" w14:textId="77777777" w:rsidR="00C576B0" w:rsidRPr="00D771F3" w:rsidRDefault="00C576B0" w:rsidP="00E86F92">
            <w:pPr>
              <w:pStyle w:val="TAC"/>
              <w:rPr>
                <w:rFonts w:eastAsia="Batang"/>
                <w:color w:val="000000"/>
                <w:lang w:val="fi-FI"/>
              </w:rPr>
            </w:pPr>
            <w:r w:rsidRPr="00D771F3">
              <w:rPr>
                <w:rFonts w:eastAsia="Batang"/>
                <w:color w:val="000000"/>
                <w:lang w:val="fi-FI"/>
              </w:rPr>
              <w:t>SI-RNTI</w:t>
            </w:r>
          </w:p>
          <w:p w14:paraId="5E87BCC4" w14:textId="77777777" w:rsidR="00C576B0" w:rsidRPr="009643EE" w:rsidRDefault="00C576B0" w:rsidP="00E86F92">
            <w:pPr>
              <w:pStyle w:val="TAC"/>
              <w:rPr>
                <w:rFonts w:eastAsia="Batang"/>
                <w:color w:val="000000"/>
                <w:lang w:val="en-GB"/>
              </w:rPr>
            </w:pPr>
          </w:p>
        </w:tc>
        <w:tc>
          <w:tcPr>
            <w:tcW w:w="1275" w:type="dxa"/>
            <w:vMerge w:val="restart"/>
          </w:tcPr>
          <w:p w14:paraId="18618D96" w14:textId="77777777" w:rsidR="00C576B0" w:rsidRPr="009643EE" w:rsidRDefault="00C576B0" w:rsidP="00E86F92">
            <w:pPr>
              <w:pStyle w:val="TAC"/>
              <w:rPr>
                <w:rFonts w:eastAsia="Batang"/>
                <w:color w:val="000000"/>
                <w:lang w:val="en-GB"/>
              </w:rPr>
            </w:pPr>
            <w:r>
              <w:rPr>
                <w:rFonts w:eastAsia="Batang"/>
                <w:color w:val="000000"/>
                <w:lang w:val="en-GB"/>
              </w:rPr>
              <w:t>Type0 common</w:t>
            </w:r>
          </w:p>
        </w:tc>
        <w:tc>
          <w:tcPr>
            <w:tcW w:w="1275" w:type="dxa"/>
          </w:tcPr>
          <w:p w14:paraId="718179EC" w14:textId="77777777" w:rsidR="00C576B0" w:rsidRDefault="00C576B0" w:rsidP="00E86F92">
            <w:pPr>
              <w:pStyle w:val="TAC"/>
              <w:rPr>
                <w:rFonts w:eastAsia="Batang"/>
                <w:color w:val="000000"/>
                <w:lang w:val="en-GB"/>
              </w:rPr>
            </w:pPr>
            <w:r>
              <w:rPr>
                <w:rFonts w:eastAsia="Batang"/>
                <w:color w:val="000000"/>
                <w:lang w:val="en-GB"/>
              </w:rPr>
              <w:t>1</w:t>
            </w:r>
          </w:p>
        </w:tc>
        <w:tc>
          <w:tcPr>
            <w:tcW w:w="1843" w:type="dxa"/>
          </w:tcPr>
          <w:p w14:paraId="0F2F490D"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985" w:type="dxa"/>
          </w:tcPr>
          <w:p w14:paraId="24122402"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66FC219D" w14:textId="77777777" w:rsidR="00C576B0" w:rsidRPr="009643EE" w:rsidRDefault="00C576B0" w:rsidP="00E86F92">
            <w:pPr>
              <w:pStyle w:val="TAC"/>
              <w:rPr>
                <w:rFonts w:eastAsia="Batang"/>
                <w:color w:val="000000"/>
                <w:lang w:val="en-GB"/>
              </w:rPr>
            </w:pPr>
            <w:r>
              <w:rPr>
                <w:rFonts w:eastAsia="Batang"/>
                <w:color w:val="000000"/>
                <w:lang w:val="en-GB"/>
              </w:rPr>
              <w:t>Default A for normal CP</w:t>
            </w:r>
          </w:p>
        </w:tc>
      </w:tr>
      <w:tr w:rsidR="00C576B0" w:rsidRPr="009643EE" w14:paraId="4548DE4F" w14:textId="77777777" w:rsidTr="00E86F92">
        <w:tc>
          <w:tcPr>
            <w:tcW w:w="1301" w:type="dxa"/>
            <w:vMerge/>
          </w:tcPr>
          <w:p w14:paraId="7EB2D821" w14:textId="77777777" w:rsidR="00C576B0" w:rsidRPr="009643EE" w:rsidRDefault="00C576B0" w:rsidP="00E86F92">
            <w:pPr>
              <w:pStyle w:val="TAC"/>
              <w:rPr>
                <w:rFonts w:eastAsia="Batang"/>
                <w:color w:val="000000"/>
                <w:lang w:val="en-GB"/>
              </w:rPr>
            </w:pPr>
          </w:p>
        </w:tc>
        <w:tc>
          <w:tcPr>
            <w:tcW w:w="1275" w:type="dxa"/>
            <w:vMerge/>
          </w:tcPr>
          <w:p w14:paraId="2E1A54EA" w14:textId="77777777" w:rsidR="00C576B0" w:rsidRPr="009643EE" w:rsidRDefault="00C576B0" w:rsidP="00E86F92">
            <w:pPr>
              <w:pStyle w:val="TAC"/>
              <w:rPr>
                <w:rFonts w:eastAsia="Batang"/>
                <w:color w:val="000000"/>
                <w:lang w:val="en-GB"/>
              </w:rPr>
            </w:pPr>
          </w:p>
        </w:tc>
        <w:tc>
          <w:tcPr>
            <w:tcW w:w="1275" w:type="dxa"/>
          </w:tcPr>
          <w:p w14:paraId="43385047" w14:textId="77777777" w:rsidR="00C576B0" w:rsidRPr="009643EE" w:rsidRDefault="00C576B0" w:rsidP="00E86F92">
            <w:pPr>
              <w:pStyle w:val="TAC"/>
              <w:rPr>
                <w:rFonts w:eastAsia="Batang"/>
                <w:color w:val="000000"/>
                <w:lang w:val="en-GB"/>
              </w:rPr>
            </w:pPr>
            <w:r>
              <w:rPr>
                <w:rFonts w:eastAsia="Batang"/>
                <w:color w:val="000000"/>
                <w:lang w:val="en-GB"/>
              </w:rPr>
              <w:t>2</w:t>
            </w:r>
          </w:p>
        </w:tc>
        <w:tc>
          <w:tcPr>
            <w:tcW w:w="1843" w:type="dxa"/>
          </w:tcPr>
          <w:p w14:paraId="626C8144"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985" w:type="dxa"/>
          </w:tcPr>
          <w:p w14:paraId="77A806DC"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041C1B1D" w14:textId="77777777" w:rsidR="00C576B0" w:rsidRPr="009643EE" w:rsidRDefault="00C576B0" w:rsidP="00E86F92">
            <w:pPr>
              <w:pStyle w:val="TAC"/>
              <w:rPr>
                <w:rFonts w:eastAsia="Batang"/>
                <w:color w:val="000000"/>
                <w:lang w:val="en-GB"/>
              </w:rPr>
            </w:pPr>
            <w:r>
              <w:rPr>
                <w:rFonts w:eastAsia="Batang"/>
                <w:color w:val="000000"/>
                <w:lang w:val="en-GB"/>
              </w:rPr>
              <w:t>Default B</w:t>
            </w:r>
          </w:p>
        </w:tc>
      </w:tr>
      <w:tr w:rsidR="00C576B0" w:rsidRPr="009643EE" w14:paraId="67B1CA44" w14:textId="77777777" w:rsidTr="00E86F92">
        <w:tc>
          <w:tcPr>
            <w:tcW w:w="1301" w:type="dxa"/>
            <w:vMerge/>
          </w:tcPr>
          <w:p w14:paraId="17854E13" w14:textId="77777777" w:rsidR="00C576B0" w:rsidRPr="009643EE" w:rsidRDefault="00C576B0" w:rsidP="00E86F92">
            <w:pPr>
              <w:pStyle w:val="TAC"/>
              <w:rPr>
                <w:rFonts w:eastAsia="Batang"/>
                <w:color w:val="000000"/>
                <w:lang w:val="en-GB"/>
              </w:rPr>
            </w:pPr>
          </w:p>
        </w:tc>
        <w:tc>
          <w:tcPr>
            <w:tcW w:w="1275" w:type="dxa"/>
            <w:vMerge/>
          </w:tcPr>
          <w:p w14:paraId="7010EC6A" w14:textId="77777777" w:rsidR="00C576B0" w:rsidRPr="009643EE" w:rsidRDefault="00C576B0" w:rsidP="00E86F92">
            <w:pPr>
              <w:pStyle w:val="TAC"/>
              <w:rPr>
                <w:rFonts w:eastAsia="Batang"/>
                <w:color w:val="000000"/>
                <w:lang w:val="en-GB"/>
              </w:rPr>
            </w:pPr>
          </w:p>
        </w:tc>
        <w:tc>
          <w:tcPr>
            <w:tcW w:w="1275" w:type="dxa"/>
          </w:tcPr>
          <w:p w14:paraId="544AA394" w14:textId="77777777" w:rsidR="00C576B0" w:rsidRPr="009643EE" w:rsidRDefault="00C576B0" w:rsidP="00E86F92">
            <w:pPr>
              <w:pStyle w:val="TAC"/>
              <w:rPr>
                <w:rFonts w:eastAsia="Batang"/>
                <w:color w:val="000000"/>
                <w:lang w:val="en-GB"/>
              </w:rPr>
            </w:pPr>
            <w:r>
              <w:rPr>
                <w:rFonts w:eastAsia="Batang"/>
                <w:color w:val="000000"/>
                <w:lang w:val="en-GB"/>
              </w:rPr>
              <w:t>3</w:t>
            </w:r>
          </w:p>
        </w:tc>
        <w:tc>
          <w:tcPr>
            <w:tcW w:w="1843" w:type="dxa"/>
          </w:tcPr>
          <w:p w14:paraId="4E725562"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985" w:type="dxa"/>
          </w:tcPr>
          <w:p w14:paraId="13426AAB"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7602E255" w14:textId="77777777" w:rsidR="00C576B0" w:rsidRPr="009643EE" w:rsidRDefault="00C576B0" w:rsidP="00E86F92">
            <w:pPr>
              <w:pStyle w:val="TAC"/>
              <w:rPr>
                <w:rFonts w:eastAsia="Batang"/>
                <w:color w:val="000000"/>
                <w:lang w:val="en-GB"/>
              </w:rPr>
            </w:pPr>
            <w:r>
              <w:rPr>
                <w:rFonts w:eastAsia="Batang"/>
                <w:color w:val="000000"/>
                <w:lang w:val="en-GB"/>
              </w:rPr>
              <w:t>Default C</w:t>
            </w:r>
          </w:p>
        </w:tc>
      </w:tr>
      <w:tr w:rsidR="00C576B0" w:rsidRPr="009643EE" w14:paraId="00EDCB48" w14:textId="77777777" w:rsidTr="00E86F92">
        <w:tc>
          <w:tcPr>
            <w:tcW w:w="1301" w:type="dxa"/>
            <w:vMerge w:val="restart"/>
          </w:tcPr>
          <w:p w14:paraId="2AA9886B" w14:textId="77777777" w:rsidR="00C576B0" w:rsidRPr="009E7D78" w:rsidRDefault="00C576B0" w:rsidP="00E86F92">
            <w:pPr>
              <w:pStyle w:val="TAC"/>
              <w:rPr>
                <w:rFonts w:eastAsia="Batang"/>
                <w:color w:val="000000"/>
                <w:lang w:val="fi-FI"/>
              </w:rPr>
            </w:pPr>
            <w:r w:rsidRPr="00D771F3">
              <w:rPr>
                <w:rFonts w:eastAsia="Batang"/>
                <w:color w:val="000000"/>
                <w:lang w:val="fi-FI"/>
              </w:rPr>
              <w:t>SI-RNTI</w:t>
            </w:r>
          </w:p>
        </w:tc>
        <w:tc>
          <w:tcPr>
            <w:tcW w:w="1275" w:type="dxa"/>
            <w:vMerge w:val="restart"/>
          </w:tcPr>
          <w:p w14:paraId="44E3320F" w14:textId="77777777" w:rsidR="00C576B0" w:rsidRPr="009643EE" w:rsidRDefault="00C576B0" w:rsidP="00E86F92">
            <w:pPr>
              <w:pStyle w:val="TAC"/>
              <w:rPr>
                <w:rFonts w:eastAsia="Batang"/>
                <w:color w:val="000000"/>
                <w:lang w:val="en-GB"/>
              </w:rPr>
            </w:pPr>
            <w:r>
              <w:rPr>
                <w:rFonts w:eastAsia="Batang"/>
                <w:color w:val="000000"/>
                <w:lang w:val="en-GB"/>
              </w:rPr>
              <w:t>Type0A common</w:t>
            </w:r>
          </w:p>
        </w:tc>
        <w:tc>
          <w:tcPr>
            <w:tcW w:w="1275" w:type="dxa"/>
          </w:tcPr>
          <w:p w14:paraId="5B044456" w14:textId="77777777" w:rsidR="00C576B0" w:rsidRPr="009643EE" w:rsidRDefault="00C576B0" w:rsidP="00E86F92">
            <w:pPr>
              <w:pStyle w:val="TAC"/>
              <w:rPr>
                <w:rFonts w:eastAsia="Batang"/>
                <w:color w:val="000000"/>
                <w:lang w:val="en-GB"/>
              </w:rPr>
            </w:pPr>
            <w:r>
              <w:rPr>
                <w:rFonts w:eastAsia="Batang"/>
                <w:color w:val="000000"/>
                <w:lang w:val="en-GB"/>
              </w:rPr>
              <w:t>1</w:t>
            </w:r>
          </w:p>
        </w:tc>
        <w:tc>
          <w:tcPr>
            <w:tcW w:w="1843" w:type="dxa"/>
          </w:tcPr>
          <w:p w14:paraId="4DBE7DBE" w14:textId="77777777" w:rsidR="00C576B0" w:rsidRPr="009643EE" w:rsidRDefault="00C576B0" w:rsidP="00E86F92">
            <w:pPr>
              <w:pStyle w:val="TAC"/>
              <w:rPr>
                <w:rFonts w:eastAsia="Batang"/>
                <w:color w:val="000000"/>
                <w:lang w:val="en-GB"/>
              </w:rPr>
            </w:pPr>
            <w:r>
              <w:rPr>
                <w:rFonts w:eastAsia="Batang"/>
                <w:color w:val="000000"/>
                <w:lang w:val="en-GB"/>
              </w:rPr>
              <w:t>No</w:t>
            </w:r>
          </w:p>
        </w:tc>
        <w:tc>
          <w:tcPr>
            <w:tcW w:w="1985" w:type="dxa"/>
          </w:tcPr>
          <w:p w14:paraId="1FEACE72"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0DFEBEE3" w14:textId="77777777" w:rsidR="00C576B0" w:rsidRPr="009643EE" w:rsidRDefault="00C576B0" w:rsidP="00E86F92">
            <w:pPr>
              <w:pStyle w:val="TAC"/>
              <w:rPr>
                <w:rFonts w:eastAsia="Batang"/>
                <w:color w:val="000000"/>
                <w:lang w:val="en-GB"/>
              </w:rPr>
            </w:pPr>
            <w:r>
              <w:rPr>
                <w:rFonts w:eastAsia="Batang"/>
                <w:color w:val="000000"/>
                <w:lang w:val="en-GB"/>
              </w:rPr>
              <w:t>Default A</w:t>
            </w:r>
          </w:p>
        </w:tc>
      </w:tr>
      <w:tr w:rsidR="00C576B0" w:rsidRPr="009643EE" w14:paraId="0397F4D2" w14:textId="77777777" w:rsidTr="00E86F92">
        <w:tc>
          <w:tcPr>
            <w:tcW w:w="1301" w:type="dxa"/>
            <w:vMerge/>
          </w:tcPr>
          <w:p w14:paraId="3D9C4134" w14:textId="77777777" w:rsidR="00C576B0" w:rsidRPr="009643EE" w:rsidRDefault="00C576B0" w:rsidP="00E86F92">
            <w:pPr>
              <w:pStyle w:val="TAC"/>
              <w:rPr>
                <w:rFonts w:eastAsia="Batang"/>
                <w:color w:val="000000"/>
                <w:lang w:val="en-GB"/>
              </w:rPr>
            </w:pPr>
          </w:p>
        </w:tc>
        <w:tc>
          <w:tcPr>
            <w:tcW w:w="1275" w:type="dxa"/>
            <w:vMerge/>
          </w:tcPr>
          <w:p w14:paraId="2E7E3CA3" w14:textId="77777777" w:rsidR="00C576B0" w:rsidRDefault="00C576B0" w:rsidP="00E86F92">
            <w:pPr>
              <w:pStyle w:val="TAC"/>
              <w:rPr>
                <w:rFonts w:eastAsia="Batang"/>
                <w:color w:val="000000"/>
                <w:lang w:val="en-GB"/>
              </w:rPr>
            </w:pPr>
          </w:p>
        </w:tc>
        <w:tc>
          <w:tcPr>
            <w:tcW w:w="1275" w:type="dxa"/>
          </w:tcPr>
          <w:p w14:paraId="3BE908DD" w14:textId="77777777" w:rsidR="00C576B0" w:rsidRPr="009643EE" w:rsidRDefault="00C576B0" w:rsidP="00E86F92">
            <w:pPr>
              <w:pStyle w:val="TAC"/>
              <w:rPr>
                <w:rFonts w:eastAsia="Batang"/>
                <w:color w:val="000000"/>
                <w:lang w:val="en-GB"/>
              </w:rPr>
            </w:pPr>
            <w:r>
              <w:rPr>
                <w:rFonts w:eastAsia="Batang"/>
                <w:color w:val="000000"/>
                <w:lang w:val="en-GB"/>
              </w:rPr>
              <w:t>2</w:t>
            </w:r>
          </w:p>
        </w:tc>
        <w:tc>
          <w:tcPr>
            <w:tcW w:w="1843" w:type="dxa"/>
          </w:tcPr>
          <w:p w14:paraId="7605E358" w14:textId="77777777" w:rsidR="00C576B0" w:rsidRPr="009643EE" w:rsidRDefault="00C576B0" w:rsidP="00E86F92">
            <w:pPr>
              <w:pStyle w:val="TAC"/>
              <w:rPr>
                <w:rFonts w:eastAsia="Batang"/>
                <w:color w:val="000000"/>
                <w:lang w:val="en-GB"/>
              </w:rPr>
            </w:pPr>
            <w:r>
              <w:rPr>
                <w:rFonts w:eastAsia="Batang"/>
                <w:color w:val="000000"/>
                <w:lang w:val="en-GB"/>
              </w:rPr>
              <w:t>No</w:t>
            </w:r>
          </w:p>
        </w:tc>
        <w:tc>
          <w:tcPr>
            <w:tcW w:w="1985" w:type="dxa"/>
          </w:tcPr>
          <w:p w14:paraId="5AEF97BC"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349CEF60" w14:textId="77777777" w:rsidR="00C576B0" w:rsidRPr="009643EE" w:rsidRDefault="00C576B0" w:rsidP="00E86F92">
            <w:pPr>
              <w:pStyle w:val="TAC"/>
              <w:rPr>
                <w:rFonts w:eastAsia="Batang"/>
                <w:color w:val="000000"/>
                <w:lang w:val="en-GB"/>
              </w:rPr>
            </w:pPr>
            <w:r>
              <w:rPr>
                <w:rFonts w:eastAsia="Batang"/>
                <w:color w:val="000000"/>
                <w:lang w:val="en-GB"/>
              </w:rPr>
              <w:t>Default B</w:t>
            </w:r>
          </w:p>
        </w:tc>
      </w:tr>
      <w:tr w:rsidR="00C576B0" w:rsidRPr="009643EE" w14:paraId="070BFFA3" w14:textId="77777777" w:rsidTr="00E86F92">
        <w:tc>
          <w:tcPr>
            <w:tcW w:w="1301" w:type="dxa"/>
            <w:vMerge/>
          </w:tcPr>
          <w:p w14:paraId="7797BF94" w14:textId="77777777" w:rsidR="00C576B0" w:rsidRPr="009643EE" w:rsidRDefault="00C576B0" w:rsidP="00E86F92">
            <w:pPr>
              <w:pStyle w:val="TAC"/>
              <w:rPr>
                <w:rFonts w:eastAsia="Batang"/>
                <w:color w:val="000000"/>
                <w:lang w:val="en-GB"/>
              </w:rPr>
            </w:pPr>
          </w:p>
        </w:tc>
        <w:tc>
          <w:tcPr>
            <w:tcW w:w="1275" w:type="dxa"/>
            <w:vMerge/>
          </w:tcPr>
          <w:p w14:paraId="139D7FD0" w14:textId="77777777" w:rsidR="00C576B0" w:rsidRDefault="00C576B0" w:rsidP="00E86F92">
            <w:pPr>
              <w:pStyle w:val="TAC"/>
              <w:rPr>
                <w:rFonts w:eastAsia="Batang"/>
                <w:color w:val="000000"/>
                <w:lang w:val="en-GB"/>
              </w:rPr>
            </w:pPr>
          </w:p>
        </w:tc>
        <w:tc>
          <w:tcPr>
            <w:tcW w:w="1275" w:type="dxa"/>
          </w:tcPr>
          <w:p w14:paraId="1C3D0989" w14:textId="77777777" w:rsidR="00C576B0" w:rsidRPr="009643EE" w:rsidRDefault="00C576B0" w:rsidP="00E86F92">
            <w:pPr>
              <w:pStyle w:val="TAC"/>
              <w:rPr>
                <w:rFonts w:eastAsia="Batang"/>
                <w:color w:val="000000"/>
                <w:lang w:val="en-GB"/>
              </w:rPr>
            </w:pPr>
            <w:r>
              <w:rPr>
                <w:rFonts w:eastAsia="Batang"/>
                <w:color w:val="000000"/>
                <w:lang w:val="en-GB"/>
              </w:rPr>
              <w:t>3</w:t>
            </w:r>
          </w:p>
        </w:tc>
        <w:tc>
          <w:tcPr>
            <w:tcW w:w="1843" w:type="dxa"/>
          </w:tcPr>
          <w:p w14:paraId="6CA37E5F" w14:textId="77777777" w:rsidR="00C576B0" w:rsidRPr="009643EE" w:rsidRDefault="00C576B0" w:rsidP="00E86F92">
            <w:pPr>
              <w:pStyle w:val="TAC"/>
              <w:rPr>
                <w:rFonts w:eastAsia="Batang"/>
                <w:color w:val="000000"/>
                <w:lang w:val="en-GB"/>
              </w:rPr>
            </w:pPr>
            <w:r>
              <w:rPr>
                <w:rFonts w:eastAsia="Batang"/>
                <w:color w:val="000000"/>
                <w:lang w:val="en-GB"/>
              </w:rPr>
              <w:t>No</w:t>
            </w:r>
          </w:p>
        </w:tc>
        <w:tc>
          <w:tcPr>
            <w:tcW w:w="1985" w:type="dxa"/>
          </w:tcPr>
          <w:p w14:paraId="5733E5CA"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7D036A25" w14:textId="77777777" w:rsidR="00C576B0" w:rsidRPr="009643EE" w:rsidRDefault="00C576B0" w:rsidP="00E86F92">
            <w:pPr>
              <w:pStyle w:val="TAC"/>
              <w:rPr>
                <w:rFonts w:eastAsia="Batang"/>
                <w:color w:val="000000"/>
                <w:lang w:val="en-GB"/>
              </w:rPr>
            </w:pPr>
            <w:r>
              <w:rPr>
                <w:rFonts w:eastAsia="Batang"/>
                <w:color w:val="000000"/>
                <w:lang w:val="en-GB"/>
              </w:rPr>
              <w:t>Default C</w:t>
            </w:r>
          </w:p>
        </w:tc>
      </w:tr>
      <w:tr w:rsidR="00C576B0" w:rsidRPr="009E7D78" w14:paraId="7AFE68D6" w14:textId="77777777" w:rsidTr="00E86F92">
        <w:tc>
          <w:tcPr>
            <w:tcW w:w="1301" w:type="dxa"/>
            <w:vMerge/>
          </w:tcPr>
          <w:p w14:paraId="725ABCCB" w14:textId="77777777" w:rsidR="00C576B0" w:rsidRPr="009643EE" w:rsidRDefault="00C576B0" w:rsidP="00E86F92">
            <w:pPr>
              <w:pStyle w:val="TAC"/>
              <w:rPr>
                <w:rFonts w:eastAsia="Batang"/>
                <w:color w:val="000000"/>
                <w:lang w:val="en-GB"/>
              </w:rPr>
            </w:pPr>
          </w:p>
        </w:tc>
        <w:tc>
          <w:tcPr>
            <w:tcW w:w="1275" w:type="dxa"/>
            <w:vMerge/>
          </w:tcPr>
          <w:p w14:paraId="1E09BADF" w14:textId="77777777" w:rsidR="00C576B0" w:rsidRDefault="00C576B0" w:rsidP="00E86F92">
            <w:pPr>
              <w:pStyle w:val="TAC"/>
              <w:rPr>
                <w:rFonts w:eastAsia="Batang"/>
                <w:color w:val="000000"/>
                <w:lang w:val="en-GB"/>
              </w:rPr>
            </w:pPr>
          </w:p>
        </w:tc>
        <w:tc>
          <w:tcPr>
            <w:tcW w:w="1275" w:type="dxa"/>
          </w:tcPr>
          <w:p w14:paraId="7652D20D" w14:textId="77777777" w:rsidR="00C576B0" w:rsidRPr="009643EE" w:rsidRDefault="00C576B0" w:rsidP="00E86F92">
            <w:pPr>
              <w:pStyle w:val="TAC"/>
              <w:rPr>
                <w:rFonts w:eastAsia="Batang"/>
                <w:color w:val="000000"/>
                <w:lang w:val="en-GB"/>
              </w:rPr>
            </w:pPr>
            <w:r>
              <w:rPr>
                <w:rFonts w:eastAsia="Batang"/>
                <w:color w:val="000000"/>
                <w:lang w:val="en-GB"/>
              </w:rPr>
              <w:t>1,2,3</w:t>
            </w:r>
          </w:p>
        </w:tc>
        <w:tc>
          <w:tcPr>
            <w:tcW w:w="1843" w:type="dxa"/>
          </w:tcPr>
          <w:p w14:paraId="62514324" w14:textId="77777777" w:rsidR="00C576B0" w:rsidRPr="009643EE" w:rsidRDefault="00C576B0" w:rsidP="00E86F92">
            <w:pPr>
              <w:pStyle w:val="TAC"/>
              <w:rPr>
                <w:rFonts w:eastAsia="Batang"/>
                <w:color w:val="000000"/>
                <w:lang w:val="en-GB"/>
              </w:rPr>
            </w:pPr>
            <w:r>
              <w:rPr>
                <w:rFonts w:eastAsia="Batang"/>
                <w:color w:val="000000"/>
                <w:lang w:val="en-GB"/>
              </w:rPr>
              <w:t>Yes</w:t>
            </w:r>
          </w:p>
        </w:tc>
        <w:tc>
          <w:tcPr>
            <w:tcW w:w="1985" w:type="dxa"/>
          </w:tcPr>
          <w:p w14:paraId="6289B72F"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5845709F" w14:textId="77777777" w:rsidR="00C576B0" w:rsidRPr="009E7D78" w:rsidRDefault="00C576B0" w:rsidP="00E86F92">
            <w:pPr>
              <w:pStyle w:val="TAC"/>
              <w:rPr>
                <w:rFonts w:eastAsia="Batang"/>
                <w:i/>
                <w:color w:val="000000"/>
                <w:lang w:val="en-GB"/>
              </w:rPr>
            </w:pPr>
            <w:r w:rsidRPr="009E7D78">
              <w:rPr>
                <w:rFonts w:eastAsia="Batang"/>
                <w:i/>
                <w:color w:val="000000"/>
                <w:lang w:val="en-GB"/>
              </w:rPr>
              <w:t>pdsch-TimeDomainAllocationList provided in pdsch</w:t>
            </w:r>
            <w:r>
              <w:rPr>
                <w:rFonts w:eastAsia="Batang"/>
                <w:i/>
                <w:color w:val="000000"/>
                <w:lang w:val="en-GB"/>
              </w:rPr>
              <w:t>-</w:t>
            </w:r>
            <w:r w:rsidRPr="009E7D78">
              <w:rPr>
                <w:rFonts w:eastAsia="Batang"/>
                <w:i/>
                <w:color w:val="000000"/>
                <w:lang w:val="en-GB"/>
              </w:rPr>
              <w:t>ConfigCommon</w:t>
            </w:r>
          </w:p>
        </w:tc>
      </w:tr>
      <w:tr w:rsidR="00C576B0" w:rsidRPr="009643EE" w14:paraId="61DFB381" w14:textId="77777777" w:rsidTr="00E86F92">
        <w:tc>
          <w:tcPr>
            <w:tcW w:w="1301" w:type="dxa"/>
            <w:vMerge w:val="restart"/>
          </w:tcPr>
          <w:p w14:paraId="0D08DB39" w14:textId="77777777" w:rsidR="00C576B0" w:rsidRPr="009643EE" w:rsidRDefault="00C576B0" w:rsidP="00E86F92">
            <w:pPr>
              <w:pStyle w:val="TAC"/>
              <w:rPr>
                <w:rFonts w:eastAsia="Batang"/>
                <w:color w:val="000000"/>
                <w:lang w:val="en-GB"/>
              </w:rPr>
            </w:pPr>
            <w:r>
              <w:rPr>
                <w:rFonts w:eastAsia="Batang"/>
                <w:color w:val="000000"/>
                <w:lang w:val="en-GB"/>
              </w:rPr>
              <w:t>RA-RNTI, TC-RNTI</w:t>
            </w:r>
          </w:p>
        </w:tc>
        <w:tc>
          <w:tcPr>
            <w:tcW w:w="1275" w:type="dxa"/>
            <w:vMerge w:val="restart"/>
          </w:tcPr>
          <w:p w14:paraId="27CEC864" w14:textId="77777777" w:rsidR="00C576B0" w:rsidRPr="009643EE" w:rsidRDefault="00C576B0" w:rsidP="00E86F92">
            <w:pPr>
              <w:pStyle w:val="TAC"/>
              <w:rPr>
                <w:rFonts w:eastAsia="Batang"/>
                <w:color w:val="000000"/>
                <w:lang w:val="en-GB"/>
              </w:rPr>
            </w:pPr>
            <w:r>
              <w:rPr>
                <w:rFonts w:eastAsia="Batang"/>
                <w:color w:val="000000"/>
                <w:lang w:val="en-GB"/>
              </w:rPr>
              <w:t>Type1 common</w:t>
            </w:r>
          </w:p>
        </w:tc>
        <w:tc>
          <w:tcPr>
            <w:tcW w:w="1275" w:type="dxa"/>
          </w:tcPr>
          <w:p w14:paraId="42EA5E06" w14:textId="77777777" w:rsidR="00C576B0" w:rsidRPr="009643EE" w:rsidRDefault="00C576B0" w:rsidP="00E86F92">
            <w:pPr>
              <w:pStyle w:val="TAC"/>
              <w:rPr>
                <w:rFonts w:eastAsia="Batang"/>
                <w:color w:val="000000"/>
                <w:lang w:val="en-GB"/>
              </w:rPr>
            </w:pPr>
            <w:r>
              <w:rPr>
                <w:rFonts w:eastAsia="Batang"/>
                <w:color w:val="000000"/>
                <w:lang w:val="en-GB"/>
              </w:rPr>
              <w:t>1, 2, 3</w:t>
            </w:r>
          </w:p>
        </w:tc>
        <w:tc>
          <w:tcPr>
            <w:tcW w:w="1843" w:type="dxa"/>
          </w:tcPr>
          <w:p w14:paraId="3425E0C6" w14:textId="77777777" w:rsidR="00C576B0" w:rsidRPr="009643EE" w:rsidRDefault="00C576B0" w:rsidP="00E86F92">
            <w:pPr>
              <w:pStyle w:val="TAC"/>
              <w:rPr>
                <w:rFonts w:eastAsia="Batang"/>
                <w:color w:val="000000"/>
                <w:lang w:val="en-GB"/>
              </w:rPr>
            </w:pPr>
            <w:r>
              <w:rPr>
                <w:rFonts w:eastAsia="Batang"/>
                <w:color w:val="000000"/>
                <w:lang w:val="en-GB"/>
              </w:rPr>
              <w:t>No</w:t>
            </w:r>
          </w:p>
        </w:tc>
        <w:tc>
          <w:tcPr>
            <w:tcW w:w="1985" w:type="dxa"/>
          </w:tcPr>
          <w:p w14:paraId="2C2CE88B"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51E1E374" w14:textId="77777777" w:rsidR="00C576B0" w:rsidRPr="009643EE" w:rsidRDefault="00C576B0" w:rsidP="00E86F92">
            <w:pPr>
              <w:pStyle w:val="TAC"/>
              <w:rPr>
                <w:rFonts w:eastAsia="Batang"/>
                <w:color w:val="000000"/>
                <w:lang w:val="en-GB"/>
              </w:rPr>
            </w:pPr>
            <w:r>
              <w:rPr>
                <w:rFonts w:eastAsia="Batang"/>
                <w:color w:val="000000"/>
                <w:lang w:val="en-GB"/>
              </w:rPr>
              <w:t>Default A</w:t>
            </w:r>
          </w:p>
        </w:tc>
      </w:tr>
      <w:tr w:rsidR="00C576B0" w:rsidRPr="009643EE" w14:paraId="27730B76" w14:textId="77777777" w:rsidTr="00E86F92">
        <w:tc>
          <w:tcPr>
            <w:tcW w:w="1301" w:type="dxa"/>
            <w:vMerge/>
          </w:tcPr>
          <w:p w14:paraId="5DF637F3" w14:textId="77777777" w:rsidR="00C576B0" w:rsidRDefault="00C576B0" w:rsidP="00E86F92">
            <w:pPr>
              <w:pStyle w:val="TAC"/>
              <w:rPr>
                <w:rFonts w:eastAsia="Batang"/>
                <w:color w:val="000000"/>
                <w:lang w:val="en-GB"/>
              </w:rPr>
            </w:pPr>
          </w:p>
        </w:tc>
        <w:tc>
          <w:tcPr>
            <w:tcW w:w="1275" w:type="dxa"/>
            <w:vMerge/>
          </w:tcPr>
          <w:p w14:paraId="49CD482F" w14:textId="77777777" w:rsidR="00C576B0" w:rsidRDefault="00C576B0" w:rsidP="00E86F92">
            <w:pPr>
              <w:pStyle w:val="TAC"/>
              <w:rPr>
                <w:rFonts w:eastAsia="Batang"/>
                <w:color w:val="000000"/>
                <w:lang w:val="en-GB"/>
              </w:rPr>
            </w:pPr>
          </w:p>
        </w:tc>
        <w:tc>
          <w:tcPr>
            <w:tcW w:w="1275" w:type="dxa"/>
          </w:tcPr>
          <w:p w14:paraId="635703EC" w14:textId="77777777" w:rsidR="00C576B0" w:rsidRPr="009643EE" w:rsidRDefault="00C576B0" w:rsidP="00E86F92">
            <w:pPr>
              <w:pStyle w:val="TAC"/>
              <w:rPr>
                <w:rFonts w:eastAsia="Batang"/>
                <w:color w:val="000000"/>
                <w:lang w:val="en-GB"/>
              </w:rPr>
            </w:pPr>
            <w:r>
              <w:rPr>
                <w:rFonts w:eastAsia="Batang"/>
                <w:color w:val="000000"/>
                <w:lang w:val="en-GB"/>
              </w:rPr>
              <w:t>1, 2, 3</w:t>
            </w:r>
          </w:p>
        </w:tc>
        <w:tc>
          <w:tcPr>
            <w:tcW w:w="1843" w:type="dxa"/>
          </w:tcPr>
          <w:p w14:paraId="1C3E4E34" w14:textId="77777777" w:rsidR="00C576B0" w:rsidRPr="009643EE" w:rsidRDefault="00C576B0" w:rsidP="00E86F92">
            <w:pPr>
              <w:pStyle w:val="TAC"/>
              <w:rPr>
                <w:rFonts w:eastAsia="Batang"/>
                <w:color w:val="000000"/>
                <w:lang w:val="en-GB"/>
              </w:rPr>
            </w:pPr>
            <w:r>
              <w:rPr>
                <w:rFonts w:eastAsia="Batang"/>
                <w:color w:val="000000"/>
                <w:lang w:val="en-GB"/>
              </w:rPr>
              <w:t>Yes</w:t>
            </w:r>
          </w:p>
        </w:tc>
        <w:tc>
          <w:tcPr>
            <w:tcW w:w="1985" w:type="dxa"/>
          </w:tcPr>
          <w:p w14:paraId="1D4ACFB9"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5A0FB3D6" w14:textId="77777777" w:rsidR="00C576B0" w:rsidRPr="009643EE" w:rsidRDefault="00C576B0" w:rsidP="00E86F92">
            <w:pPr>
              <w:pStyle w:val="TAC"/>
              <w:rPr>
                <w:rFonts w:eastAsia="Batang"/>
                <w:color w:val="000000"/>
                <w:lang w:val="en-GB"/>
              </w:rPr>
            </w:pPr>
            <w:r w:rsidRPr="00486B0E">
              <w:rPr>
                <w:rFonts w:eastAsia="Batang"/>
                <w:i/>
                <w:color w:val="000000"/>
                <w:lang w:val="en-GB"/>
              </w:rPr>
              <w:t>pdsch-</w:t>
            </w:r>
            <w:r>
              <w:rPr>
                <w:rFonts w:eastAsia="Batang"/>
                <w:i/>
                <w:color w:val="000000"/>
                <w:lang w:val="en-GB"/>
              </w:rPr>
              <w:t>TimeDomain</w:t>
            </w:r>
            <w:r w:rsidRPr="00486B0E">
              <w:rPr>
                <w:rFonts w:eastAsia="Batang"/>
                <w:i/>
                <w:color w:val="000000"/>
                <w:lang w:val="en-GB"/>
              </w:rPr>
              <w:t>AllocationList</w:t>
            </w:r>
            <w:r>
              <w:rPr>
                <w:rFonts w:eastAsia="Batang"/>
                <w:color w:val="000000"/>
                <w:lang w:val="en-GB"/>
              </w:rPr>
              <w:t xml:space="preserve"> provided in </w:t>
            </w:r>
            <w:r w:rsidRPr="00486B0E">
              <w:rPr>
                <w:rFonts w:eastAsia="Batang"/>
                <w:i/>
                <w:color w:val="000000"/>
                <w:lang w:val="en-GB"/>
              </w:rPr>
              <w:t>pdsch</w:t>
            </w:r>
            <w:r>
              <w:rPr>
                <w:rFonts w:eastAsia="Batang"/>
                <w:i/>
                <w:color w:val="000000"/>
                <w:lang w:val="en-GB"/>
              </w:rPr>
              <w:t>-</w:t>
            </w:r>
            <w:r w:rsidRPr="00486B0E">
              <w:rPr>
                <w:rFonts w:eastAsia="Batang"/>
                <w:i/>
                <w:color w:val="000000"/>
                <w:lang w:val="en-GB"/>
              </w:rPr>
              <w:t>ConfigCommon</w:t>
            </w:r>
          </w:p>
        </w:tc>
      </w:tr>
      <w:tr w:rsidR="00C576B0" w:rsidRPr="009643EE" w14:paraId="0F0E511A" w14:textId="77777777" w:rsidTr="00E86F92">
        <w:tc>
          <w:tcPr>
            <w:tcW w:w="1301" w:type="dxa"/>
            <w:vMerge w:val="restart"/>
          </w:tcPr>
          <w:p w14:paraId="038B64DE" w14:textId="77777777" w:rsidR="00C576B0" w:rsidRPr="009643EE" w:rsidRDefault="00C576B0" w:rsidP="00E86F92">
            <w:pPr>
              <w:pStyle w:val="TAC"/>
              <w:rPr>
                <w:rFonts w:eastAsia="Batang"/>
                <w:color w:val="000000"/>
                <w:lang w:val="en-GB"/>
              </w:rPr>
            </w:pPr>
            <w:r>
              <w:rPr>
                <w:rFonts w:eastAsia="Batang"/>
                <w:color w:val="000000"/>
                <w:lang w:val="en-GB"/>
              </w:rPr>
              <w:t>P-RNTI</w:t>
            </w:r>
          </w:p>
        </w:tc>
        <w:tc>
          <w:tcPr>
            <w:tcW w:w="1275" w:type="dxa"/>
            <w:vMerge w:val="restart"/>
          </w:tcPr>
          <w:p w14:paraId="15A95891" w14:textId="77777777" w:rsidR="00C576B0" w:rsidRPr="009643EE" w:rsidRDefault="00C576B0" w:rsidP="00E86F92">
            <w:pPr>
              <w:pStyle w:val="TAC"/>
              <w:rPr>
                <w:rFonts w:eastAsia="Batang"/>
                <w:color w:val="000000"/>
                <w:lang w:val="en-GB"/>
              </w:rPr>
            </w:pPr>
            <w:r>
              <w:rPr>
                <w:rFonts w:eastAsia="Batang"/>
                <w:color w:val="000000"/>
                <w:lang w:val="en-GB"/>
              </w:rPr>
              <w:t>Type2 common</w:t>
            </w:r>
          </w:p>
        </w:tc>
        <w:tc>
          <w:tcPr>
            <w:tcW w:w="1275" w:type="dxa"/>
          </w:tcPr>
          <w:p w14:paraId="1CB763D5" w14:textId="77777777" w:rsidR="00C576B0" w:rsidRPr="009643EE" w:rsidRDefault="00C576B0" w:rsidP="00E86F92">
            <w:pPr>
              <w:pStyle w:val="TAC"/>
              <w:rPr>
                <w:rFonts w:eastAsia="Batang"/>
                <w:color w:val="000000"/>
                <w:lang w:val="en-GB"/>
              </w:rPr>
            </w:pPr>
            <w:r>
              <w:rPr>
                <w:rFonts w:eastAsia="Batang"/>
                <w:color w:val="000000"/>
                <w:lang w:val="en-GB"/>
              </w:rPr>
              <w:t>1</w:t>
            </w:r>
          </w:p>
        </w:tc>
        <w:tc>
          <w:tcPr>
            <w:tcW w:w="1843" w:type="dxa"/>
          </w:tcPr>
          <w:p w14:paraId="427D9BD9" w14:textId="77777777" w:rsidR="00C576B0" w:rsidRPr="009643EE" w:rsidRDefault="00C576B0" w:rsidP="00E86F92">
            <w:pPr>
              <w:pStyle w:val="TAC"/>
              <w:rPr>
                <w:rFonts w:eastAsia="Batang"/>
                <w:color w:val="000000"/>
                <w:lang w:val="en-GB"/>
              </w:rPr>
            </w:pPr>
            <w:r>
              <w:rPr>
                <w:rFonts w:eastAsia="Batang"/>
                <w:color w:val="000000"/>
                <w:lang w:val="en-GB"/>
              </w:rPr>
              <w:t>No</w:t>
            </w:r>
          </w:p>
        </w:tc>
        <w:tc>
          <w:tcPr>
            <w:tcW w:w="1985" w:type="dxa"/>
          </w:tcPr>
          <w:p w14:paraId="67D0B9E2"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4D77FC13" w14:textId="77777777" w:rsidR="00C576B0" w:rsidRPr="009643EE" w:rsidRDefault="00C576B0" w:rsidP="00E86F92">
            <w:pPr>
              <w:pStyle w:val="TAC"/>
              <w:rPr>
                <w:rFonts w:eastAsia="Batang"/>
                <w:color w:val="000000"/>
                <w:lang w:val="en-GB"/>
              </w:rPr>
            </w:pPr>
            <w:r>
              <w:rPr>
                <w:rFonts w:eastAsia="Batang"/>
                <w:color w:val="000000"/>
                <w:lang w:val="en-GB"/>
              </w:rPr>
              <w:t>Default A</w:t>
            </w:r>
          </w:p>
        </w:tc>
      </w:tr>
      <w:tr w:rsidR="00C576B0" w:rsidRPr="009643EE" w14:paraId="1E78734E" w14:textId="77777777" w:rsidTr="00E86F92">
        <w:tc>
          <w:tcPr>
            <w:tcW w:w="1301" w:type="dxa"/>
            <w:vMerge/>
          </w:tcPr>
          <w:p w14:paraId="334A1103" w14:textId="77777777" w:rsidR="00C576B0" w:rsidRPr="009643EE" w:rsidRDefault="00C576B0" w:rsidP="00E86F92">
            <w:pPr>
              <w:pStyle w:val="TAC"/>
              <w:rPr>
                <w:rFonts w:eastAsia="Batang"/>
                <w:color w:val="000000"/>
                <w:lang w:val="en-GB"/>
              </w:rPr>
            </w:pPr>
          </w:p>
        </w:tc>
        <w:tc>
          <w:tcPr>
            <w:tcW w:w="1275" w:type="dxa"/>
            <w:vMerge/>
          </w:tcPr>
          <w:p w14:paraId="3B7B6D44" w14:textId="77777777" w:rsidR="00C576B0" w:rsidRPr="009643EE" w:rsidRDefault="00C576B0" w:rsidP="00E86F92">
            <w:pPr>
              <w:pStyle w:val="TAC"/>
              <w:rPr>
                <w:rFonts w:eastAsia="Batang"/>
                <w:color w:val="000000"/>
                <w:lang w:val="en-GB"/>
              </w:rPr>
            </w:pPr>
          </w:p>
        </w:tc>
        <w:tc>
          <w:tcPr>
            <w:tcW w:w="1275" w:type="dxa"/>
          </w:tcPr>
          <w:p w14:paraId="091BA6FE" w14:textId="77777777" w:rsidR="00C576B0" w:rsidRPr="009643EE" w:rsidRDefault="00C576B0" w:rsidP="00E86F92">
            <w:pPr>
              <w:pStyle w:val="TAC"/>
              <w:rPr>
                <w:rFonts w:eastAsia="Batang"/>
                <w:color w:val="000000"/>
                <w:lang w:val="en-GB"/>
              </w:rPr>
            </w:pPr>
            <w:r>
              <w:rPr>
                <w:rFonts w:eastAsia="Batang"/>
                <w:color w:val="000000"/>
                <w:lang w:val="en-GB"/>
              </w:rPr>
              <w:t>2</w:t>
            </w:r>
          </w:p>
        </w:tc>
        <w:tc>
          <w:tcPr>
            <w:tcW w:w="1843" w:type="dxa"/>
          </w:tcPr>
          <w:p w14:paraId="04E21739" w14:textId="77777777" w:rsidR="00C576B0" w:rsidRPr="009643EE" w:rsidRDefault="00C576B0" w:rsidP="00E86F92">
            <w:pPr>
              <w:pStyle w:val="TAC"/>
              <w:rPr>
                <w:rFonts w:eastAsia="Batang"/>
                <w:color w:val="000000"/>
                <w:lang w:val="en-GB"/>
              </w:rPr>
            </w:pPr>
            <w:r>
              <w:rPr>
                <w:rFonts w:eastAsia="Batang"/>
                <w:color w:val="000000"/>
                <w:lang w:val="en-GB"/>
              </w:rPr>
              <w:t>No</w:t>
            </w:r>
          </w:p>
        </w:tc>
        <w:tc>
          <w:tcPr>
            <w:tcW w:w="1985" w:type="dxa"/>
          </w:tcPr>
          <w:p w14:paraId="70A19AFA"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02C36EA5" w14:textId="77777777" w:rsidR="00C576B0" w:rsidRPr="009643EE" w:rsidRDefault="00C576B0" w:rsidP="00E86F92">
            <w:pPr>
              <w:pStyle w:val="TAC"/>
              <w:rPr>
                <w:rFonts w:eastAsia="Batang"/>
                <w:color w:val="000000"/>
                <w:lang w:val="en-GB"/>
              </w:rPr>
            </w:pPr>
            <w:r>
              <w:rPr>
                <w:rFonts w:eastAsia="Batang"/>
                <w:color w:val="000000"/>
                <w:lang w:val="en-GB"/>
              </w:rPr>
              <w:t>Default B</w:t>
            </w:r>
          </w:p>
        </w:tc>
      </w:tr>
      <w:tr w:rsidR="00C576B0" w:rsidRPr="009643EE" w14:paraId="549BCA28" w14:textId="77777777" w:rsidTr="00E86F92">
        <w:tc>
          <w:tcPr>
            <w:tcW w:w="1301" w:type="dxa"/>
            <w:vMerge/>
          </w:tcPr>
          <w:p w14:paraId="0DEC3622" w14:textId="77777777" w:rsidR="00C576B0" w:rsidRPr="009643EE" w:rsidRDefault="00C576B0" w:rsidP="00E86F92">
            <w:pPr>
              <w:pStyle w:val="TAC"/>
              <w:rPr>
                <w:rFonts w:eastAsia="Batang"/>
                <w:color w:val="000000"/>
                <w:lang w:val="en-GB"/>
              </w:rPr>
            </w:pPr>
          </w:p>
        </w:tc>
        <w:tc>
          <w:tcPr>
            <w:tcW w:w="1275" w:type="dxa"/>
            <w:vMerge/>
          </w:tcPr>
          <w:p w14:paraId="39E562B6" w14:textId="77777777" w:rsidR="00C576B0" w:rsidRPr="009643EE" w:rsidRDefault="00C576B0" w:rsidP="00E86F92">
            <w:pPr>
              <w:pStyle w:val="TAC"/>
              <w:rPr>
                <w:rFonts w:eastAsia="Batang"/>
                <w:color w:val="000000"/>
                <w:lang w:val="en-GB"/>
              </w:rPr>
            </w:pPr>
          </w:p>
        </w:tc>
        <w:tc>
          <w:tcPr>
            <w:tcW w:w="1275" w:type="dxa"/>
          </w:tcPr>
          <w:p w14:paraId="3008A7FA" w14:textId="77777777" w:rsidR="00C576B0" w:rsidRPr="009643EE" w:rsidRDefault="00C576B0" w:rsidP="00E86F92">
            <w:pPr>
              <w:pStyle w:val="TAC"/>
              <w:rPr>
                <w:rFonts w:eastAsia="Batang"/>
                <w:color w:val="000000"/>
                <w:lang w:val="en-GB"/>
              </w:rPr>
            </w:pPr>
            <w:r>
              <w:rPr>
                <w:rFonts w:eastAsia="Batang"/>
                <w:color w:val="000000"/>
                <w:lang w:val="en-GB"/>
              </w:rPr>
              <w:t>3</w:t>
            </w:r>
          </w:p>
        </w:tc>
        <w:tc>
          <w:tcPr>
            <w:tcW w:w="1843" w:type="dxa"/>
          </w:tcPr>
          <w:p w14:paraId="5720DCB6" w14:textId="77777777" w:rsidR="00C576B0" w:rsidRPr="009643EE" w:rsidRDefault="00C576B0" w:rsidP="00E86F92">
            <w:pPr>
              <w:pStyle w:val="TAC"/>
              <w:rPr>
                <w:rFonts w:eastAsia="Batang"/>
                <w:color w:val="000000"/>
                <w:lang w:val="en-GB"/>
              </w:rPr>
            </w:pPr>
            <w:r>
              <w:rPr>
                <w:rFonts w:eastAsia="Batang"/>
                <w:color w:val="000000"/>
                <w:lang w:val="en-GB"/>
              </w:rPr>
              <w:t>No</w:t>
            </w:r>
          </w:p>
        </w:tc>
        <w:tc>
          <w:tcPr>
            <w:tcW w:w="1985" w:type="dxa"/>
          </w:tcPr>
          <w:p w14:paraId="22C0297B"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410414B9" w14:textId="77777777" w:rsidR="00C576B0" w:rsidRPr="009643EE" w:rsidRDefault="00C576B0" w:rsidP="00E86F92">
            <w:pPr>
              <w:pStyle w:val="TAC"/>
              <w:rPr>
                <w:rFonts w:eastAsia="Batang"/>
                <w:color w:val="000000"/>
                <w:lang w:val="en-GB"/>
              </w:rPr>
            </w:pPr>
            <w:r>
              <w:rPr>
                <w:rFonts w:eastAsia="Batang"/>
                <w:color w:val="000000"/>
                <w:lang w:val="en-GB"/>
              </w:rPr>
              <w:t>Default C</w:t>
            </w:r>
          </w:p>
        </w:tc>
      </w:tr>
      <w:tr w:rsidR="00C576B0" w:rsidRPr="009E7D78" w14:paraId="6C310DDB" w14:textId="77777777" w:rsidTr="00E86F92">
        <w:tc>
          <w:tcPr>
            <w:tcW w:w="1301" w:type="dxa"/>
            <w:vMerge/>
          </w:tcPr>
          <w:p w14:paraId="77A74F46" w14:textId="77777777" w:rsidR="00C576B0" w:rsidRPr="009643EE" w:rsidRDefault="00C576B0" w:rsidP="00E86F92">
            <w:pPr>
              <w:pStyle w:val="TAC"/>
              <w:rPr>
                <w:rFonts w:eastAsia="Batang"/>
                <w:color w:val="000000"/>
                <w:lang w:val="en-GB"/>
              </w:rPr>
            </w:pPr>
          </w:p>
        </w:tc>
        <w:tc>
          <w:tcPr>
            <w:tcW w:w="1275" w:type="dxa"/>
            <w:vMerge/>
          </w:tcPr>
          <w:p w14:paraId="68991C19" w14:textId="77777777" w:rsidR="00C576B0" w:rsidRPr="009643EE" w:rsidRDefault="00C576B0" w:rsidP="00E86F92">
            <w:pPr>
              <w:pStyle w:val="TAC"/>
              <w:rPr>
                <w:rFonts w:eastAsia="Batang"/>
                <w:color w:val="000000"/>
                <w:lang w:val="en-GB"/>
              </w:rPr>
            </w:pPr>
          </w:p>
        </w:tc>
        <w:tc>
          <w:tcPr>
            <w:tcW w:w="1275" w:type="dxa"/>
          </w:tcPr>
          <w:p w14:paraId="54D7EC08" w14:textId="77777777" w:rsidR="00C576B0" w:rsidRPr="009643EE" w:rsidRDefault="00C576B0" w:rsidP="00E86F92">
            <w:pPr>
              <w:pStyle w:val="TAC"/>
              <w:rPr>
                <w:rFonts w:eastAsia="Batang"/>
                <w:color w:val="000000"/>
                <w:lang w:val="en-GB"/>
              </w:rPr>
            </w:pPr>
            <w:r>
              <w:rPr>
                <w:rFonts w:eastAsia="Batang"/>
                <w:color w:val="000000"/>
                <w:lang w:val="en-GB"/>
              </w:rPr>
              <w:t>1,2,3</w:t>
            </w:r>
          </w:p>
        </w:tc>
        <w:tc>
          <w:tcPr>
            <w:tcW w:w="1843" w:type="dxa"/>
          </w:tcPr>
          <w:p w14:paraId="7A86DFE5" w14:textId="77777777" w:rsidR="00C576B0" w:rsidRPr="009643EE" w:rsidRDefault="00C576B0" w:rsidP="00E86F92">
            <w:pPr>
              <w:pStyle w:val="TAC"/>
              <w:rPr>
                <w:rFonts w:eastAsia="Batang"/>
                <w:color w:val="000000"/>
                <w:lang w:val="en-GB"/>
              </w:rPr>
            </w:pPr>
            <w:r>
              <w:rPr>
                <w:rFonts w:eastAsia="Batang"/>
                <w:color w:val="000000"/>
                <w:lang w:val="en-GB"/>
              </w:rPr>
              <w:t>Yes</w:t>
            </w:r>
          </w:p>
        </w:tc>
        <w:tc>
          <w:tcPr>
            <w:tcW w:w="1985" w:type="dxa"/>
          </w:tcPr>
          <w:p w14:paraId="23485119"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285BFE21" w14:textId="77777777" w:rsidR="00C576B0" w:rsidRPr="009E7D78" w:rsidRDefault="00C576B0" w:rsidP="00E86F92">
            <w:pPr>
              <w:pStyle w:val="TAC"/>
              <w:rPr>
                <w:rFonts w:eastAsia="Batang"/>
                <w:i/>
                <w:color w:val="000000"/>
                <w:lang w:val="en-GB"/>
              </w:rPr>
            </w:pPr>
            <w:r w:rsidRPr="009E7D78">
              <w:rPr>
                <w:rFonts w:eastAsia="Batang"/>
                <w:i/>
                <w:color w:val="000000"/>
                <w:lang w:val="en-GB"/>
              </w:rPr>
              <w:t>pdsch-TimeDomainAllocationList provided in pdsch</w:t>
            </w:r>
            <w:r>
              <w:rPr>
                <w:rFonts w:eastAsia="Batang"/>
                <w:i/>
                <w:color w:val="000000"/>
                <w:lang w:val="en-GB"/>
              </w:rPr>
              <w:t>-</w:t>
            </w:r>
            <w:r w:rsidRPr="009E7D78">
              <w:rPr>
                <w:rFonts w:eastAsia="Batang"/>
                <w:i/>
                <w:color w:val="000000"/>
                <w:lang w:val="en-GB"/>
              </w:rPr>
              <w:t>ConfigCommon</w:t>
            </w:r>
          </w:p>
        </w:tc>
      </w:tr>
      <w:tr w:rsidR="00C576B0" w:rsidRPr="009643EE" w14:paraId="7A9E85C6" w14:textId="77777777" w:rsidTr="00E86F92">
        <w:tc>
          <w:tcPr>
            <w:tcW w:w="1301" w:type="dxa"/>
            <w:vMerge w:val="restart"/>
          </w:tcPr>
          <w:p w14:paraId="30ED6A8B" w14:textId="77777777" w:rsidR="00C576B0" w:rsidRDefault="00C576B0" w:rsidP="00E86F92">
            <w:pPr>
              <w:pStyle w:val="TAC"/>
              <w:rPr>
                <w:rFonts w:eastAsia="Batang"/>
                <w:color w:val="000000"/>
                <w:lang w:val="en-GB"/>
              </w:rPr>
            </w:pPr>
            <w:r>
              <w:rPr>
                <w:rFonts w:eastAsia="Batang"/>
                <w:color w:val="000000"/>
                <w:lang w:val="en-GB"/>
              </w:rPr>
              <w:t>C-RNTI, MCS-C-RNTI, CS-RNTI</w:t>
            </w:r>
          </w:p>
        </w:tc>
        <w:tc>
          <w:tcPr>
            <w:tcW w:w="1275" w:type="dxa"/>
            <w:vMerge w:val="restart"/>
          </w:tcPr>
          <w:p w14:paraId="1F1D2433" w14:textId="77777777" w:rsidR="00C576B0" w:rsidRDefault="00C576B0" w:rsidP="00E86F92">
            <w:pPr>
              <w:pStyle w:val="TAC"/>
              <w:rPr>
                <w:rFonts w:eastAsia="Batang"/>
                <w:color w:val="000000"/>
                <w:lang w:val="en-GB"/>
              </w:rPr>
            </w:pPr>
            <w:r>
              <w:rPr>
                <w:rFonts w:eastAsia="Batang"/>
                <w:color w:val="000000"/>
                <w:lang w:val="en-GB"/>
              </w:rPr>
              <w:t>Any common search space associated with CORESET 0</w:t>
            </w:r>
          </w:p>
        </w:tc>
        <w:tc>
          <w:tcPr>
            <w:tcW w:w="1275" w:type="dxa"/>
          </w:tcPr>
          <w:p w14:paraId="3C0279DE" w14:textId="77777777" w:rsidR="00C576B0" w:rsidRPr="009643EE" w:rsidRDefault="00C576B0" w:rsidP="00E86F92">
            <w:pPr>
              <w:pStyle w:val="TAC"/>
              <w:rPr>
                <w:rFonts w:eastAsia="Batang"/>
                <w:color w:val="000000"/>
                <w:lang w:val="en-GB"/>
              </w:rPr>
            </w:pPr>
            <w:r>
              <w:rPr>
                <w:rFonts w:eastAsia="Batang"/>
                <w:color w:val="000000"/>
                <w:lang w:val="en-GB"/>
              </w:rPr>
              <w:t>1, 2, 3</w:t>
            </w:r>
          </w:p>
        </w:tc>
        <w:tc>
          <w:tcPr>
            <w:tcW w:w="1843" w:type="dxa"/>
          </w:tcPr>
          <w:p w14:paraId="4609FC1C" w14:textId="77777777" w:rsidR="00C576B0" w:rsidRPr="009643EE" w:rsidRDefault="00C576B0" w:rsidP="00E86F92">
            <w:pPr>
              <w:pStyle w:val="TAC"/>
              <w:rPr>
                <w:rFonts w:eastAsia="Batang"/>
                <w:color w:val="000000"/>
                <w:lang w:val="en-GB"/>
              </w:rPr>
            </w:pPr>
            <w:r>
              <w:rPr>
                <w:rFonts w:eastAsia="Batang"/>
                <w:color w:val="000000"/>
                <w:lang w:val="en-GB"/>
              </w:rPr>
              <w:t>No</w:t>
            </w:r>
          </w:p>
        </w:tc>
        <w:tc>
          <w:tcPr>
            <w:tcW w:w="1985" w:type="dxa"/>
          </w:tcPr>
          <w:p w14:paraId="08199C6F"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59931521" w14:textId="77777777" w:rsidR="00C576B0" w:rsidRPr="009643EE" w:rsidRDefault="00C576B0" w:rsidP="00E86F92">
            <w:pPr>
              <w:pStyle w:val="TAC"/>
              <w:rPr>
                <w:rFonts w:eastAsia="Batang"/>
                <w:color w:val="000000"/>
                <w:lang w:val="en-GB"/>
              </w:rPr>
            </w:pPr>
            <w:r>
              <w:rPr>
                <w:rFonts w:eastAsia="Batang"/>
                <w:color w:val="000000"/>
                <w:lang w:val="en-GB"/>
              </w:rPr>
              <w:t>Default A</w:t>
            </w:r>
          </w:p>
        </w:tc>
      </w:tr>
      <w:tr w:rsidR="00C576B0" w:rsidRPr="009643EE" w14:paraId="049802DD" w14:textId="77777777" w:rsidTr="00E86F92">
        <w:tc>
          <w:tcPr>
            <w:tcW w:w="1301" w:type="dxa"/>
            <w:vMerge/>
          </w:tcPr>
          <w:p w14:paraId="2E7F07A0" w14:textId="77777777" w:rsidR="00C576B0" w:rsidRDefault="00C576B0" w:rsidP="00E86F92">
            <w:pPr>
              <w:pStyle w:val="TAC"/>
              <w:rPr>
                <w:rFonts w:eastAsia="Batang"/>
                <w:color w:val="000000"/>
                <w:lang w:val="en-GB"/>
              </w:rPr>
            </w:pPr>
          </w:p>
        </w:tc>
        <w:tc>
          <w:tcPr>
            <w:tcW w:w="1275" w:type="dxa"/>
            <w:vMerge/>
          </w:tcPr>
          <w:p w14:paraId="5A5440FE" w14:textId="77777777" w:rsidR="00C576B0" w:rsidRDefault="00C576B0" w:rsidP="00E86F92">
            <w:pPr>
              <w:pStyle w:val="TAC"/>
              <w:rPr>
                <w:rFonts w:eastAsia="Batang"/>
                <w:color w:val="000000"/>
                <w:lang w:val="en-GB"/>
              </w:rPr>
            </w:pPr>
          </w:p>
        </w:tc>
        <w:tc>
          <w:tcPr>
            <w:tcW w:w="1275" w:type="dxa"/>
          </w:tcPr>
          <w:p w14:paraId="6D4E2F21" w14:textId="77777777" w:rsidR="00C576B0" w:rsidRPr="009643EE" w:rsidRDefault="00C576B0" w:rsidP="00E86F92">
            <w:pPr>
              <w:pStyle w:val="TAC"/>
              <w:rPr>
                <w:rFonts w:eastAsia="Batang"/>
                <w:color w:val="000000"/>
                <w:lang w:val="en-GB"/>
              </w:rPr>
            </w:pPr>
            <w:r>
              <w:rPr>
                <w:rFonts w:eastAsia="Batang"/>
                <w:color w:val="000000"/>
                <w:lang w:val="en-GB"/>
              </w:rPr>
              <w:t>1, 2, 3</w:t>
            </w:r>
          </w:p>
        </w:tc>
        <w:tc>
          <w:tcPr>
            <w:tcW w:w="1843" w:type="dxa"/>
          </w:tcPr>
          <w:p w14:paraId="6B73038A" w14:textId="77777777" w:rsidR="00C576B0" w:rsidRPr="009643EE" w:rsidRDefault="00C576B0" w:rsidP="00E86F92">
            <w:pPr>
              <w:pStyle w:val="TAC"/>
              <w:rPr>
                <w:rFonts w:eastAsia="Batang"/>
                <w:color w:val="000000"/>
                <w:lang w:val="en-GB"/>
              </w:rPr>
            </w:pPr>
            <w:r>
              <w:rPr>
                <w:rFonts w:eastAsia="Batang"/>
                <w:color w:val="000000"/>
                <w:lang w:val="en-GB"/>
              </w:rPr>
              <w:t>Yes</w:t>
            </w:r>
          </w:p>
        </w:tc>
        <w:tc>
          <w:tcPr>
            <w:tcW w:w="1985" w:type="dxa"/>
          </w:tcPr>
          <w:p w14:paraId="365BBD65"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787D93B2" w14:textId="77777777" w:rsidR="00C576B0" w:rsidRPr="009643EE" w:rsidRDefault="00C576B0" w:rsidP="00E86F92">
            <w:pPr>
              <w:pStyle w:val="TAC"/>
              <w:rPr>
                <w:rFonts w:eastAsia="Batang"/>
                <w:color w:val="000000"/>
                <w:lang w:val="en-GB"/>
              </w:rPr>
            </w:pPr>
            <w:r w:rsidRPr="00486B0E">
              <w:rPr>
                <w:rFonts w:eastAsia="Batang"/>
                <w:i/>
                <w:color w:val="000000"/>
                <w:lang w:val="en-GB"/>
              </w:rPr>
              <w:t>pdsch-</w:t>
            </w:r>
            <w:r>
              <w:rPr>
                <w:rFonts w:eastAsia="Batang"/>
                <w:i/>
                <w:color w:val="000000"/>
                <w:lang w:val="en-GB"/>
              </w:rPr>
              <w:t>TimeDomain</w:t>
            </w:r>
            <w:r w:rsidRPr="00486B0E">
              <w:rPr>
                <w:rFonts w:eastAsia="Batang"/>
                <w:i/>
                <w:color w:val="000000"/>
                <w:lang w:val="en-GB"/>
              </w:rPr>
              <w:t>AllocationList</w:t>
            </w:r>
            <w:r>
              <w:rPr>
                <w:rFonts w:eastAsia="Batang"/>
                <w:color w:val="000000"/>
                <w:lang w:val="en-GB"/>
              </w:rPr>
              <w:t xml:space="preserve"> provided in </w:t>
            </w:r>
            <w:r w:rsidRPr="00486B0E">
              <w:rPr>
                <w:rFonts w:eastAsia="Batang"/>
                <w:i/>
                <w:color w:val="000000"/>
                <w:lang w:val="en-GB"/>
              </w:rPr>
              <w:t>pdsch</w:t>
            </w:r>
            <w:r>
              <w:rPr>
                <w:rFonts w:eastAsia="Batang"/>
                <w:i/>
                <w:color w:val="000000"/>
                <w:lang w:val="en-GB"/>
              </w:rPr>
              <w:t>-</w:t>
            </w:r>
            <w:r w:rsidRPr="00486B0E">
              <w:rPr>
                <w:rFonts w:eastAsia="Batang"/>
                <w:i/>
                <w:color w:val="000000"/>
                <w:lang w:val="en-GB"/>
              </w:rPr>
              <w:t>ConfigCommon</w:t>
            </w:r>
          </w:p>
        </w:tc>
      </w:tr>
      <w:tr w:rsidR="00C576B0" w:rsidRPr="00C55560" w14:paraId="77DC5BEF" w14:textId="77777777" w:rsidTr="00E86F92">
        <w:tc>
          <w:tcPr>
            <w:tcW w:w="1301" w:type="dxa"/>
            <w:vMerge w:val="restart"/>
          </w:tcPr>
          <w:p w14:paraId="56B27AAD" w14:textId="77777777" w:rsidR="00C576B0" w:rsidRPr="00C55560" w:rsidRDefault="00C576B0" w:rsidP="00E86F92">
            <w:pPr>
              <w:pStyle w:val="TAC"/>
              <w:rPr>
                <w:rFonts w:eastAsia="Batang"/>
                <w:color w:val="000000"/>
                <w:lang w:val="en-GB"/>
              </w:rPr>
            </w:pPr>
            <w:r w:rsidRPr="00C55560">
              <w:rPr>
                <w:rFonts w:eastAsia="Batang"/>
                <w:color w:val="000000"/>
                <w:lang w:val="en-GB"/>
              </w:rPr>
              <w:t>C-RNTI</w:t>
            </w:r>
            <w:r>
              <w:rPr>
                <w:rFonts w:eastAsia="Batang"/>
                <w:color w:val="000000"/>
                <w:lang w:val="en-GB"/>
              </w:rPr>
              <w:t>, MCS-C-RNTI, CS-RNTI</w:t>
            </w:r>
          </w:p>
        </w:tc>
        <w:tc>
          <w:tcPr>
            <w:tcW w:w="1275" w:type="dxa"/>
            <w:vMerge w:val="restart"/>
          </w:tcPr>
          <w:p w14:paraId="18192700" w14:textId="77777777" w:rsidR="00C576B0" w:rsidRDefault="00C576B0" w:rsidP="00E86F92">
            <w:pPr>
              <w:pStyle w:val="TAC"/>
              <w:rPr>
                <w:rFonts w:eastAsia="Batang"/>
                <w:color w:val="000000"/>
                <w:lang w:val="en-GB"/>
              </w:rPr>
            </w:pPr>
            <w:r>
              <w:rPr>
                <w:rFonts w:eastAsia="Batang"/>
                <w:color w:val="000000"/>
                <w:lang w:val="en-GB"/>
              </w:rPr>
              <w:t>Any common search space not associated with CORESET 0</w:t>
            </w:r>
          </w:p>
          <w:p w14:paraId="17F9F0E9" w14:textId="77777777" w:rsidR="00C576B0" w:rsidRDefault="00C576B0" w:rsidP="00E86F92">
            <w:pPr>
              <w:pStyle w:val="TAC"/>
              <w:rPr>
                <w:rFonts w:eastAsia="Batang"/>
                <w:color w:val="000000"/>
                <w:lang w:val="en-GB"/>
              </w:rPr>
            </w:pPr>
          </w:p>
          <w:p w14:paraId="6A9BE02D" w14:textId="77777777" w:rsidR="00C576B0" w:rsidRPr="00C55560" w:rsidRDefault="00C576B0" w:rsidP="00E86F92">
            <w:pPr>
              <w:pStyle w:val="TAC"/>
              <w:rPr>
                <w:rFonts w:eastAsia="Batang"/>
                <w:color w:val="000000"/>
                <w:lang w:val="en-GB"/>
              </w:rPr>
            </w:pPr>
            <w:r w:rsidRPr="00C55560">
              <w:rPr>
                <w:rFonts w:eastAsia="Batang"/>
                <w:color w:val="000000"/>
                <w:lang w:val="en-GB"/>
              </w:rPr>
              <w:t>UE specific</w:t>
            </w:r>
            <w:r>
              <w:rPr>
                <w:rFonts w:eastAsia="Batang"/>
                <w:color w:val="000000"/>
                <w:lang w:val="en-GB"/>
              </w:rPr>
              <w:t xml:space="preserve"> search space</w:t>
            </w:r>
          </w:p>
        </w:tc>
        <w:tc>
          <w:tcPr>
            <w:tcW w:w="1275" w:type="dxa"/>
          </w:tcPr>
          <w:p w14:paraId="78F40DC3" w14:textId="77777777" w:rsidR="00C576B0" w:rsidRPr="00C55560" w:rsidRDefault="00C576B0" w:rsidP="00E86F92">
            <w:pPr>
              <w:pStyle w:val="TAC"/>
              <w:rPr>
                <w:rFonts w:eastAsia="Batang"/>
                <w:color w:val="000000"/>
                <w:lang w:val="en-GB"/>
              </w:rPr>
            </w:pPr>
            <w:r>
              <w:rPr>
                <w:rFonts w:eastAsia="Batang"/>
                <w:color w:val="000000"/>
                <w:lang w:val="en-GB"/>
              </w:rPr>
              <w:t>1,2,3</w:t>
            </w:r>
          </w:p>
        </w:tc>
        <w:tc>
          <w:tcPr>
            <w:tcW w:w="1843" w:type="dxa"/>
          </w:tcPr>
          <w:p w14:paraId="45C0F5DD" w14:textId="77777777" w:rsidR="00C576B0" w:rsidRPr="00C55560" w:rsidRDefault="00C576B0" w:rsidP="00E86F92">
            <w:pPr>
              <w:pStyle w:val="TAC"/>
              <w:rPr>
                <w:rFonts w:eastAsia="Batang"/>
                <w:color w:val="000000"/>
                <w:lang w:val="en-GB"/>
              </w:rPr>
            </w:pPr>
            <w:r w:rsidRPr="00C55560">
              <w:rPr>
                <w:rFonts w:eastAsia="Batang"/>
                <w:color w:val="000000"/>
                <w:lang w:val="en-GB"/>
              </w:rPr>
              <w:t>No</w:t>
            </w:r>
          </w:p>
        </w:tc>
        <w:tc>
          <w:tcPr>
            <w:tcW w:w="1985" w:type="dxa"/>
          </w:tcPr>
          <w:p w14:paraId="16A4FB3A" w14:textId="77777777" w:rsidR="00C576B0" w:rsidRPr="00C55560" w:rsidRDefault="00C576B0" w:rsidP="00E86F92">
            <w:pPr>
              <w:pStyle w:val="TAC"/>
              <w:rPr>
                <w:rFonts w:eastAsia="Batang"/>
                <w:color w:val="000000"/>
                <w:lang w:val="en-GB"/>
              </w:rPr>
            </w:pPr>
            <w:r w:rsidRPr="00C55560">
              <w:rPr>
                <w:rFonts w:eastAsia="Batang"/>
                <w:color w:val="000000"/>
                <w:lang w:val="en-GB"/>
              </w:rPr>
              <w:t>No</w:t>
            </w:r>
          </w:p>
        </w:tc>
        <w:tc>
          <w:tcPr>
            <w:tcW w:w="1839" w:type="dxa"/>
          </w:tcPr>
          <w:p w14:paraId="52468EAD" w14:textId="77777777" w:rsidR="00C576B0" w:rsidRPr="00C55560" w:rsidRDefault="00C576B0" w:rsidP="00E86F92">
            <w:pPr>
              <w:pStyle w:val="TAC"/>
              <w:rPr>
                <w:rFonts w:eastAsia="Batang"/>
                <w:color w:val="000000"/>
                <w:lang w:val="en-GB"/>
              </w:rPr>
            </w:pPr>
            <w:r w:rsidRPr="00C55560">
              <w:rPr>
                <w:rFonts w:eastAsia="Batang"/>
                <w:color w:val="000000"/>
                <w:lang w:val="en-GB"/>
              </w:rPr>
              <w:t>Default A</w:t>
            </w:r>
          </w:p>
        </w:tc>
      </w:tr>
      <w:tr w:rsidR="00C576B0" w:rsidRPr="00C55560" w14:paraId="4F99F704" w14:textId="77777777" w:rsidTr="00E86F92">
        <w:tc>
          <w:tcPr>
            <w:tcW w:w="1301" w:type="dxa"/>
            <w:vMerge/>
          </w:tcPr>
          <w:p w14:paraId="5BBFDEE7" w14:textId="77777777" w:rsidR="00C576B0" w:rsidRPr="00C55560" w:rsidRDefault="00C576B0" w:rsidP="00E86F92">
            <w:pPr>
              <w:pStyle w:val="TAC"/>
              <w:rPr>
                <w:rFonts w:eastAsia="Batang"/>
                <w:color w:val="000000"/>
                <w:lang w:val="en-GB"/>
              </w:rPr>
            </w:pPr>
          </w:p>
        </w:tc>
        <w:tc>
          <w:tcPr>
            <w:tcW w:w="1275" w:type="dxa"/>
            <w:vMerge/>
          </w:tcPr>
          <w:p w14:paraId="6AD72027" w14:textId="77777777" w:rsidR="00C576B0" w:rsidRPr="00C55560" w:rsidRDefault="00C576B0" w:rsidP="00E86F92">
            <w:pPr>
              <w:pStyle w:val="TAC"/>
              <w:rPr>
                <w:rFonts w:eastAsia="Batang"/>
                <w:color w:val="000000"/>
                <w:lang w:val="en-GB"/>
              </w:rPr>
            </w:pPr>
          </w:p>
        </w:tc>
        <w:tc>
          <w:tcPr>
            <w:tcW w:w="1275" w:type="dxa"/>
          </w:tcPr>
          <w:p w14:paraId="59F96902" w14:textId="77777777" w:rsidR="00C576B0" w:rsidRPr="00C55560" w:rsidRDefault="00C576B0" w:rsidP="00E86F92">
            <w:pPr>
              <w:pStyle w:val="TAC"/>
              <w:rPr>
                <w:rFonts w:eastAsia="Batang"/>
                <w:color w:val="000000"/>
                <w:lang w:val="en-GB"/>
              </w:rPr>
            </w:pPr>
            <w:r>
              <w:rPr>
                <w:rFonts w:eastAsia="Batang"/>
                <w:color w:val="000000"/>
                <w:lang w:val="en-GB"/>
              </w:rPr>
              <w:t>1,2,3</w:t>
            </w:r>
          </w:p>
        </w:tc>
        <w:tc>
          <w:tcPr>
            <w:tcW w:w="1843" w:type="dxa"/>
          </w:tcPr>
          <w:p w14:paraId="503E60D8" w14:textId="77777777" w:rsidR="00C576B0" w:rsidRPr="00C55560" w:rsidRDefault="00C576B0" w:rsidP="00E86F92">
            <w:pPr>
              <w:pStyle w:val="TAC"/>
              <w:rPr>
                <w:rFonts w:eastAsia="Batang"/>
                <w:color w:val="000000"/>
                <w:lang w:val="en-GB"/>
              </w:rPr>
            </w:pPr>
            <w:r w:rsidRPr="00C55560">
              <w:rPr>
                <w:rFonts w:eastAsia="Batang"/>
                <w:color w:val="000000"/>
                <w:lang w:val="en-GB"/>
              </w:rPr>
              <w:t>Yes</w:t>
            </w:r>
          </w:p>
        </w:tc>
        <w:tc>
          <w:tcPr>
            <w:tcW w:w="1985" w:type="dxa"/>
          </w:tcPr>
          <w:p w14:paraId="041626A0" w14:textId="77777777" w:rsidR="00C576B0" w:rsidRPr="00C55560" w:rsidRDefault="00C576B0" w:rsidP="00E86F92">
            <w:pPr>
              <w:pStyle w:val="TAC"/>
              <w:rPr>
                <w:rFonts w:eastAsia="Batang"/>
                <w:color w:val="000000"/>
                <w:lang w:val="en-GB"/>
              </w:rPr>
            </w:pPr>
            <w:r w:rsidRPr="00C55560">
              <w:rPr>
                <w:rFonts w:eastAsia="Batang"/>
                <w:color w:val="000000"/>
                <w:lang w:val="en-GB"/>
              </w:rPr>
              <w:t>No</w:t>
            </w:r>
          </w:p>
        </w:tc>
        <w:tc>
          <w:tcPr>
            <w:tcW w:w="1839" w:type="dxa"/>
          </w:tcPr>
          <w:p w14:paraId="60D467AB" w14:textId="77777777" w:rsidR="00C576B0" w:rsidRPr="00C55560" w:rsidRDefault="00C576B0" w:rsidP="00E86F92">
            <w:pPr>
              <w:pStyle w:val="TAC"/>
              <w:rPr>
                <w:rFonts w:eastAsia="Batang"/>
                <w:color w:val="000000"/>
                <w:lang w:val="en-GB"/>
              </w:rPr>
            </w:pPr>
            <w:r w:rsidRPr="00C55560">
              <w:rPr>
                <w:rFonts w:eastAsia="Batang"/>
                <w:i/>
                <w:color w:val="000000"/>
                <w:lang w:val="en-GB"/>
              </w:rPr>
              <w:t>pdsch-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sidRPr="00C55560">
              <w:rPr>
                <w:rFonts w:eastAsia="Batang"/>
                <w:i/>
                <w:color w:val="000000"/>
                <w:lang w:val="en-GB"/>
              </w:rPr>
              <w:t>pdsch-ConfigCommon</w:t>
            </w:r>
            <w:r w:rsidRPr="00C55560">
              <w:rPr>
                <w:rFonts w:eastAsia="Batang"/>
                <w:color w:val="000000"/>
                <w:lang w:val="en-GB"/>
              </w:rPr>
              <w:t xml:space="preserve"> </w:t>
            </w:r>
          </w:p>
        </w:tc>
      </w:tr>
      <w:tr w:rsidR="00C576B0" w:rsidRPr="00C55560" w14:paraId="69FC89EC" w14:textId="77777777" w:rsidTr="00E86F92">
        <w:tc>
          <w:tcPr>
            <w:tcW w:w="1301" w:type="dxa"/>
            <w:vMerge/>
          </w:tcPr>
          <w:p w14:paraId="60A643DF" w14:textId="77777777" w:rsidR="00C576B0" w:rsidRPr="00C55560" w:rsidRDefault="00C576B0" w:rsidP="00E86F92">
            <w:pPr>
              <w:pStyle w:val="TAC"/>
              <w:rPr>
                <w:rFonts w:eastAsia="Batang"/>
                <w:color w:val="000000"/>
                <w:lang w:val="en-GB"/>
              </w:rPr>
            </w:pPr>
          </w:p>
        </w:tc>
        <w:tc>
          <w:tcPr>
            <w:tcW w:w="1275" w:type="dxa"/>
            <w:vMerge/>
          </w:tcPr>
          <w:p w14:paraId="65869FAC" w14:textId="77777777" w:rsidR="00C576B0" w:rsidRPr="00C55560" w:rsidRDefault="00C576B0" w:rsidP="00E86F92">
            <w:pPr>
              <w:pStyle w:val="TAC"/>
              <w:rPr>
                <w:rFonts w:eastAsia="Batang"/>
                <w:color w:val="000000"/>
                <w:lang w:val="en-GB"/>
              </w:rPr>
            </w:pPr>
          </w:p>
        </w:tc>
        <w:tc>
          <w:tcPr>
            <w:tcW w:w="1275" w:type="dxa"/>
          </w:tcPr>
          <w:p w14:paraId="78A86545" w14:textId="77777777" w:rsidR="00C576B0" w:rsidRPr="00C55560" w:rsidRDefault="00C576B0" w:rsidP="00E86F92">
            <w:pPr>
              <w:pStyle w:val="TAC"/>
              <w:rPr>
                <w:rFonts w:eastAsia="Batang"/>
                <w:color w:val="000000"/>
                <w:lang w:val="en-GB"/>
              </w:rPr>
            </w:pPr>
            <w:r>
              <w:rPr>
                <w:rFonts w:eastAsia="Batang"/>
                <w:color w:val="000000"/>
                <w:lang w:val="en-GB"/>
              </w:rPr>
              <w:t>1,2,3</w:t>
            </w:r>
          </w:p>
        </w:tc>
        <w:tc>
          <w:tcPr>
            <w:tcW w:w="1843" w:type="dxa"/>
          </w:tcPr>
          <w:p w14:paraId="6F41F576" w14:textId="77777777" w:rsidR="00C576B0" w:rsidRPr="00C55560" w:rsidRDefault="00C576B0" w:rsidP="00E86F92">
            <w:pPr>
              <w:pStyle w:val="TAC"/>
              <w:rPr>
                <w:rFonts w:eastAsia="Batang"/>
                <w:color w:val="000000"/>
                <w:lang w:val="en-GB"/>
              </w:rPr>
            </w:pPr>
            <w:r w:rsidRPr="00C55560">
              <w:rPr>
                <w:rFonts w:eastAsia="Batang"/>
                <w:color w:val="000000"/>
                <w:lang w:val="en-GB"/>
              </w:rPr>
              <w:t>No/Yes</w:t>
            </w:r>
          </w:p>
        </w:tc>
        <w:tc>
          <w:tcPr>
            <w:tcW w:w="1985" w:type="dxa"/>
          </w:tcPr>
          <w:p w14:paraId="50729133" w14:textId="77777777" w:rsidR="00C576B0" w:rsidRPr="00C55560" w:rsidRDefault="00C576B0" w:rsidP="00E86F92">
            <w:pPr>
              <w:pStyle w:val="TAC"/>
              <w:rPr>
                <w:rFonts w:eastAsia="Batang"/>
                <w:color w:val="000000"/>
                <w:lang w:val="en-GB"/>
              </w:rPr>
            </w:pPr>
            <w:r w:rsidRPr="00C55560">
              <w:rPr>
                <w:rFonts w:eastAsia="Batang"/>
                <w:color w:val="000000"/>
                <w:lang w:val="en-GB"/>
              </w:rPr>
              <w:t>Yes</w:t>
            </w:r>
          </w:p>
        </w:tc>
        <w:tc>
          <w:tcPr>
            <w:tcW w:w="1839" w:type="dxa"/>
          </w:tcPr>
          <w:p w14:paraId="56392991" w14:textId="77777777" w:rsidR="00C576B0" w:rsidRPr="00C55560" w:rsidRDefault="00C576B0" w:rsidP="00E86F92">
            <w:pPr>
              <w:pStyle w:val="TAC"/>
              <w:rPr>
                <w:rFonts w:eastAsia="Batang"/>
                <w:color w:val="000000"/>
                <w:lang w:val="en-GB"/>
              </w:rPr>
            </w:pPr>
            <w:r w:rsidRPr="00C55560">
              <w:rPr>
                <w:rFonts w:eastAsia="Batang"/>
                <w:i/>
                <w:color w:val="000000"/>
                <w:lang w:val="en-GB"/>
              </w:rPr>
              <w:t>pdsch-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sidRPr="00C55560">
              <w:rPr>
                <w:rFonts w:eastAsia="Batang"/>
                <w:i/>
                <w:color w:val="000000"/>
                <w:lang w:val="en-GB"/>
              </w:rPr>
              <w:t>pdsch-Config</w:t>
            </w:r>
          </w:p>
        </w:tc>
      </w:tr>
    </w:tbl>
    <w:p w14:paraId="05FFF742" w14:textId="77777777" w:rsidR="00F77631" w:rsidRDefault="00F77631" w:rsidP="00E824AA">
      <w:pPr>
        <w:rPr>
          <w:rFonts w:asciiTheme="minorHAnsi" w:hAnsiTheme="minorHAnsi"/>
        </w:rPr>
      </w:pPr>
    </w:p>
    <w:p w14:paraId="52775043" w14:textId="77777777" w:rsidR="000A44B6" w:rsidRDefault="000A44B6" w:rsidP="00E824AA">
      <w:pPr>
        <w:rPr>
          <w:rFonts w:asciiTheme="minorHAnsi" w:hAnsiTheme="minorHAnsi"/>
        </w:rPr>
      </w:pPr>
    </w:p>
    <w:p w14:paraId="0E41A11E" w14:textId="66B97887" w:rsidR="00F77631" w:rsidRDefault="00F77631" w:rsidP="00F77631">
      <w:pPr>
        <w:pStyle w:val="Caption"/>
        <w:keepNext/>
        <w:jc w:val="center"/>
      </w:pPr>
      <w:bookmarkStart w:id="29" w:name="_Ref25025575"/>
      <w:r>
        <w:t xml:space="preserve">Table </w:t>
      </w:r>
      <w:r>
        <w:fldChar w:fldCharType="begin"/>
      </w:r>
      <w:r>
        <w:instrText xml:space="preserve"> SEQ Table \* ARABIC </w:instrText>
      </w:r>
      <w:r>
        <w:fldChar w:fldCharType="separate"/>
      </w:r>
      <w:r w:rsidR="00C576B0">
        <w:rPr>
          <w:noProof/>
        </w:rPr>
        <w:t>12</w:t>
      </w:r>
      <w:r>
        <w:fldChar w:fldCharType="end"/>
      </w:r>
      <w:bookmarkEnd w:id="29"/>
      <w:r>
        <w:t>: Companies' views related to additional exceptional case</w:t>
      </w:r>
    </w:p>
    <w:tbl>
      <w:tblPr>
        <w:tblStyle w:val="TableGrid"/>
        <w:tblW w:w="10206" w:type="dxa"/>
        <w:tblInd w:w="137" w:type="dxa"/>
        <w:tblLook w:val="04A0" w:firstRow="1" w:lastRow="0" w:firstColumn="1" w:lastColumn="0" w:noHBand="0" w:noVBand="1"/>
      </w:tblPr>
      <w:tblGrid>
        <w:gridCol w:w="851"/>
        <w:gridCol w:w="9355"/>
      </w:tblGrid>
      <w:tr w:rsidR="00F77631" w:rsidRPr="003D25D4" w14:paraId="3E0374F2" w14:textId="77777777" w:rsidTr="00F77631">
        <w:tc>
          <w:tcPr>
            <w:tcW w:w="851" w:type="dxa"/>
          </w:tcPr>
          <w:p w14:paraId="501A023A" w14:textId="77777777" w:rsidR="00F77631" w:rsidRPr="00055DCC" w:rsidRDefault="00F77631" w:rsidP="00D728FB">
            <w:r>
              <w:t>T-doc</w:t>
            </w:r>
          </w:p>
        </w:tc>
        <w:tc>
          <w:tcPr>
            <w:tcW w:w="9355" w:type="dxa"/>
          </w:tcPr>
          <w:p w14:paraId="10D44A4F" w14:textId="77777777" w:rsidR="00F77631" w:rsidRPr="00055DCC" w:rsidRDefault="00F77631" w:rsidP="00D728FB">
            <w:pPr>
              <w:jc w:val="center"/>
            </w:pPr>
            <w:r>
              <w:t>Proposal(s)</w:t>
            </w:r>
          </w:p>
        </w:tc>
      </w:tr>
      <w:tr w:rsidR="00F77631" w:rsidRPr="003D25D4" w14:paraId="5F6E1E1E" w14:textId="77777777" w:rsidTr="00F77631">
        <w:tc>
          <w:tcPr>
            <w:tcW w:w="851" w:type="dxa"/>
          </w:tcPr>
          <w:p w14:paraId="25AA2AC1" w14:textId="37E6ED5B" w:rsidR="00F77631" w:rsidRPr="008A476E" w:rsidRDefault="00F7763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_Ref24389923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[7]</w:t>
            </w:r>
            <w:r w:rsidRPr="008A476E">
              <w:rPr>
                <w:rFonts w:ascii="Times New Roman" w:hAnsi="Times New Roman"/>
                <w:sz w:val="20"/>
                <w:szCs w:val="20"/>
              </w:rPr>
              <w:fldChar w:fldCharType="end"/>
            </w:r>
          </w:p>
        </w:tc>
        <w:tc>
          <w:tcPr>
            <w:tcW w:w="9355" w:type="dxa"/>
          </w:tcPr>
          <w:p w14:paraId="0C36E27E" w14:textId="6364E450" w:rsidR="00F77631" w:rsidRPr="008A476E" w:rsidRDefault="00F77631" w:rsidP="00004223">
            <w:pPr>
              <w:pStyle w:val="Caption"/>
              <w:rPr>
                <w:rFonts w:ascii="Times New Roman" w:hAnsi="Times New Roman"/>
                <w:sz w:val="20"/>
                <w:szCs w:val="20"/>
              </w:rPr>
            </w:pPr>
            <w:r w:rsidRPr="008A476E">
              <w:rPr>
                <w:rFonts w:ascii="Times New Roman" w:hAnsi="Times New Roman"/>
                <w:sz w:val="20"/>
                <w:szCs w:val="20"/>
                <w:highlight w:val="yellow"/>
              </w:rPr>
              <w:t xml:space="preserve">Proposal </w:t>
            </w:r>
            <w:r w:rsidRPr="008A476E">
              <w:rPr>
                <w:rFonts w:ascii="Times New Roman" w:hAnsi="Times New Roman"/>
                <w:sz w:val="20"/>
                <w:szCs w:val="20"/>
                <w:highlight w:val="yellow"/>
              </w:rPr>
              <w:fldChar w:fldCharType="begin"/>
            </w:r>
            <w:r w:rsidRPr="008A476E">
              <w:rPr>
                <w:rFonts w:ascii="Times New Roman" w:hAnsi="Times New Roman"/>
                <w:sz w:val="20"/>
                <w:szCs w:val="20"/>
                <w:highlight w:val="yellow"/>
              </w:rPr>
              <w:instrText xml:space="preserve"> SEQ Proposal \* ARABIC </w:instrText>
            </w:r>
            <w:r w:rsidRPr="008A476E">
              <w:rPr>
                <w:rFonts w:ascii="Times New Roman" w:hAnsi="Times New Roman"/>
                <w:sz w:val="20"/>
                <w:szCs w:val="20"/>
                <w:highlight w:val="yellow"/>
              </w:rPr>
              <w:fldChar w:fldCharType="separate"/>
            </w:r>
            <w:r w:rsidRPr="008A476E">
              <w:rPr>
                <w:rFonts w:ascii="Times New Roman" w:hAnsi="Times New Roman"/>
                <w:noProof/>
                <w:sz w:val="20"/>
                <w:szCs w:val="20"/>
                <w:highlight w:val="yellow"/>
              </w:rPr>
              <w:t>11</w:t>
            </w:r>
            <w:r w:rsidRPr="008A476E">
              <w:rPr>
                <w:rFonts w:ascii="Times New Roman" w:hAnsi="Times New Roman"/>
                <w:sz w:val="20"/>
                <w:szCs w:val="20"/>
                <w:highlight w:val="yellow"/>
              </w:rPr>
              <w:fldChar w:fldCharType="end"/>
            </w:r>
            <w:r w:rsidRPr="008A476E">
              <w:rPr>
                <w:rFonts w:ascii="Times New Roman" w:hAnsi="Times New Roman"/>
                <w:sz w:val="20"/>
                <w:szCs w:val="20"/>
              </w:rPr>
              <w:t>: Cross-slot scheduling, if indicated with non-zero minimum applicable K0 and K2 values, applies to C-RNTI, CS-RNTI and MCS-RNTI for all types of search spaces.</w:t>
            </w:r>
          </w:p>
        </w:tc>
      </w:tr>
      <w:tr w:rsidR="00F77631" w:rsidRPr="003D25D4" w14:paraId="40E5C1D8" w14:textId="77777777" w:rsidTr="00F77631">
        <w:tc>
          <w:tcPr>
            <w:tcW w:w="851" w:type="dxa"/>
          </w:tcPr>
          <w:p w14:paraId="1E865DFC" w14:textId="312C9A65" w:rsidR="00F77631" w:rsidRPr="008A476E" w:rsidRDefault="00F7763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_Ref24398127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[10]</w:t>
            </w:r>
            <w:r w:rsidRPr="008A476E">
              <w:rPr>
                <w:rFonts w:ascii="Times New Roman" w:hAnsi="Times New Roman"/>
                <w:sz w:val="20"/>
                <w:szCs w:val="20"/>
              </w:rPr>
              <w:fldChar w:fldCharType="end"/>
            </w:r>
          </w:p>
        </w:tc>
        <w:tc>
          <w:tcPr>
            <w:tcW w:w="9355" w:type="dxa"/>
          </w:tcPr>
          <w:p w14:paraId="7E4C5D5F" w14:textId="77777777" w:rsidR="00F77631" w:rsidRPr="008A476E" w:rsidRDefault="00F77631" w:rsidP="001C4D93">
            <w:pPr>
              <w:pStyle w:val="BodyText"/>
              <w:rPr>
                <w:rFonts w:ascii="Times New Roman" w:eastAsia="SimSun" w:hAnsi="Times New Roman"/>
                <w:b/>
                <w:sz w:val="20"/>
                <w:szCs w:val="20"/>
                <w:lang w:val="en-GB" w:eastAsia="zh-CN"/>
              </w:rPr>
            </w:pPr>
            <w:r w:rsidRPr="008A476E">
              <w:rPr>
                <w:rFonts w:ascii="Times New Roman" w:eastAsia="SimSun" w:hAnsi="Times New Roman"/>
                <w:b/>
                <w:sz w:val="20"/>
                <w:szCs w:val="20"/>
                <w:highlight w:val="yellow"/>
                <w:lang w:val="en-GB" w:eastAsia="zh-CN"/>
              </w:rPr>
              <w:t>Proposal 9</w:t>
            </w:r>
            <w:r w:rsidRPr="008A476E">
              <w:rPr>
                <w:rFonts w:ascii="Times New Roman" w:eastAsia="SimSun" w:hAnsi="Times New Roman"/>
                <w:b/>
                <w:sz w:val="20"/>
                <w:szCs w:val="20"/>
                <w:lang w:val="en-GB" w:eastAsia="zh-CN"/>
              </w:rPr>
              <w:t>:</w:t>
            </w:r>
          </w:p>
          <w:p w14:paraId="23D05468" w14:textId="6D50C6B0" w:rsidR="00F77631" w:rsidRPr="008A476E" w:rsidRDefault="00F77631" w:rsidP="001C4D93">
            <w:pPr>
              <w:pStyle w:val="BodyText"/>
              <w:rPr>
                <w:rFonts w:ascii="Times New Roman" w:eastAsia="SimSun" w:hAnsi="Times New Roman"/>
                <w:b/>
                <w:sz w:val="20"/>
                <w:szCs w:val="20"/>
                <w:lang w:val="en-GB" w:eastAsia="zh-CN"/>
              </w:rPr>
            </w:pPr>
            <w:r w:rsidRPr="008A476E">
              <w:rPr>
                <w:rFonts w:ascii="Times New Roman" w:eastAsia="SimSun" w:hAnsi="Times New Roman"/>
                <w:b/>
                <w:sz w:val="20"/>
                <w:szCs w:val="20"/>
                <w:lang w:val="en-GB" w:eastAsia="zh-CN"/>
              </w:rPr>
              <w:t>Cross-slot scheduling enhancement is not supported by fallback DCI in common search space except for Type 3 CSS in Rel-16. For fallback DCI in USS and Type 3 CSS, UE applies the latest minimum K0/K2.</w:t>
            </w:r>
          </w:p>
        </w:tc>
      </w:tr>
      <w:tr w:rsidR="00F77631" w:rsidRPr="003D25D4" w14:paraId="305852D8" w14:textId="77777777" w:rsidTr="00F77631">
        <w:tc>
          <w:tcPr>
            <w:tcW w:w="851" w:type="dxa"/>
          </w:tcPr>
          <w:p w14:paraId="494A62DF" w14:textId="172BE278" w:rsidR="00F77631" w:rsidRPr="008A476E" w:rsidRDefault="00F7763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_Ref24401301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[14]</w:t>
            </w:r>
            <w:r w:rsidRPr="008A476E">
              <w:rPr>
                <w:rFonts w:ascii="Times New Roman" w:hAnsi="Times New Roman"/>
                <w:sz w:val="20"/>
                <w:szCs w:val="20"/>
              </w:rPr>
              <w:fldChar w:fldCharType="end"/>
            </w:r>
          </w:p>
        </w:tc>
        <w:tc>
          <w:tcPr>
            <w:tcW w:w="9355" w:type="dxa"/>
          </w:tcPr>
          <w:p w14:paraId="64C07FCD" w14:textId="77777777" w:rsidR="00F77631" w:rsidRPr="008A476E" w:rsidRDefault="00F77631" w:rsidP="00340E1C">
            <w:pPr>
              <w:rPr>
                <w:rFonts w:ascii="Times New Roman" w:hAnsi="Times New Roman"/>
                <w:b/>
                <w:sz w:val="20"/>
                <w:szCs w:val="20"/>
              </w:rPr>
            </w:pPr>
            <w:r w:rsidRPr="008A476E">
              <w:rPr>
                <w:rFonts w:ascii="Times New Roman" w:hAnsi="Times New Roman"/>
                <w:b/>
                <w:sz w:val="20"/>
                <w:szCs w:val="20"/>
                <w:highlight w:val="yellow"/>
              </w:rPr>
              <w:t>Proposal 3</w:t>
            </w:r>
            <w:r w:rsidRPr="008A476E">
              <w:rPr>
                <w:rFonts w:ascii="Times New Roman" w:hAnsi="Times New Roman"/>
                <w:b/>
                <w:sz w:val="20"/>
                <w:szCs w:val="20"/>
              </w:rPr>
              <w:t>: For C-, CS-, or MCS-C-RNTI monitored in Type0, 0A, 1, or 2 CSS, following options can be considered;</w:t>
            </w:r>
          </w:p>
          <w:p w14:paraId="47F3BE01" w14:textId="77777777" w:rsidR="00F77631" w:rsidRPr="008A476E" w:rsidRDefault="00F77631" w:rsidP="00011461">
            <w:pPr>
              <w:pStyle w:val="ListParagraph"/>
              <w:numPr>
                <w:ilvl w:val="0"/>
                <w:numId w:val="25"/>
              </w:numPr>
              <w:wordWrap w:val="0"/>
              <w:autoSpaceDE w:val="0"/>
              <w:autoSpaceDN w:val="0"/>
              <w:spacing w:before="60" w:line="360" w:lineRule="atLeast"/>
              <w:jc w:val="both"/>
              <w:rPr>
                <w:rFonts w:ascii="Times New Roman" w:hAnsi="Times New Roman"/>
                <w:b/>
                <w:sz w:val="20"/>
                <w:szCs w:val="20"/>
              </w:rPr>
            </w:pPr>
            <w:r w:rsidRPr="008A476E">
              <w:rPr>
                <w:rFonts w:ascii="Times New Roman" w:eastAsia="MS Mincho" w:hAnsi="Times New Roman"/>
                <w:b/>
                <w:sz w:val="20"/>
                <w:szCs w:val="20"/>
                <w:lang w:val="en-GB" w:eastAsia="en-US"/>
              </w:rPr>
              <w:t xml:space="preserve">Option 1: the adaptation on the minimum applicable value K0 is not applied to corresponding PDSCH TDRA </w:t>
            </w:r>
          </w:p>
          <w:p w14:paraId="45BFD1F7" w14:textId="779CEF6A" w:rsidR="00F77631" w:rsidRPr="008A476E" w:rsidRDefault="00F77631" w:rsidP="00011461">
            <w:pPr>
              <w:pStyle w:val="ListParagraph"/>
              <w:numPr>
                <w:ilvl w:val="0"/>
                <w:numId w:val="25"/>
              </w:numPr>
              <w:wordWrap w:val="0"/>
              <w:autoSpaceDE w:val="0"/>
              <w:autoSpaceDN w:val="0"/>
              <w:spacing w:before="60" w:line="360" w:lineRule="atLeast"/>
              <w:jc w:val="both"/>
              <w:rPr>
                <w:rFonts w:ascii="Times New Roman" w:eastAsia="MS Mincho" w:hAnsi="Times New Roman"/>
                <w:b/>
                <w:sz w:val="20"/>
                <w:szCs w:val="20"/>
                <w:lang w:eastAsia="en-US"/>
              </w:rPr>
            </w:pPr>
            <w:r w:rsidRPr="008A476E">
              <w:rPr>
                <w:rFonts w:ascii="Times New Roman" w:eastAsia="MS Mincho" w:hAnsi="Times New Roman"/>
                <w:b/>
                <w:sz w:val="20"/>
                <w:szCs w:val="20"/>
                <w:lang w:val="en-GB" w:eastAsia="en-US"/>
              </w:rPr>
              <w:t>Option 2: the adaptation on the minimum applicable value K0 is not applied, if default TDRA table is assumed</w:t>
            </w:r>
          </w:p>
        </w:tc>
      </w:tr>
      <w:tr w:rsidR="00F77631" w:rsidRPr="003D25D4" w14:paraId="313E212C" w14:textId="77777777" w:rsidTr="00F77631">
        <w:tc>
          <w:tcPr>
            <w:tcW w:w="851" w:type="dxa"/>
          </w:tcPr>
          <w:p w14:paraId="476F030F" w14:textId="099BDDE7" w:rsidR="00F77631" w:rsidRPr="008A476E" w:rsidRDefault="00F7763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_Ref24401532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[15]</w:t>
            </w:r>
            <w:r w:rsidRPr="008A476E">
              <w:rPr>
                <w:rFonts w:ascii="Times New Roman" w:hAnsi="Times New Roman"/>
                <w:sz w:val="20"/>
                <w:szCs w:val="20"/>
              </w:rPr>
              <w:fldChar w:fldCharType="end"/>
            </w:r>
          </w:p>
        </w:tc>
        <w:tc>
          <w:tcPr>
            <w:tcW w:w="9355" w:type="dxa"/>
          </w:tcPr>
          <w:p w14:paraId="6ED3091C" w14:textId="77777777" w:rsidR="00F77631" w:rsidRPr="00E57251" w:rsidRDefault="00F77631" w:rsidP="009B63C1">
            <w:pPr>
              <w:rPr>
                <w:rFonts w:ascii="Times New Roman" w:hAnsi="Times New Roman"/>
                <w:b/>
                <w:sz w:val="20"/>
                <w:szCs w:val="20"/>
                <w:lang w:val="en-GB"/>
              </w:rPr>
            </w:pPr>
            <w:r w:rsidRPr="00E57251">
              <w:rPr>
                <w:rFonts w:ascii="Times New Roman" w:hAnsi="Times New Roman"/>
                <w:b/>
                <w:sz w:val="20"/>
                <w:szCs w:val="20"/>
                <w:highlight w:val="yellow"/>
                <w:lang w:val="en-GB"/>
              </w:rPr>
              <w:t>Proposal 15</w:t>
            </w:r>
            <w:r w:rsidRPr="00E57251">
              <w:rPr>
                <w:rFonts w:ascii="Times New Roman" w:hAnsi="Times New Roman"/>
                <w:b/>
                <w:sz w:val="20"/>
                <w:szCs w:val="20"/>
                <w:lang w:val="en-GB"/>
              </w:rPr>
              <w:t xml:space="preserve">: </w:t>
            </w:r>
            <w:r w:rsidRPr="00E57251">
              <w:rPr>
                <w:rFonts w:ascii="Times New Roman" w:hAnsi="Times New Roman"/>
                <w:b/>
                <w:sz w:val="20"/>
                <w:szCs w:val="20"/>
                <w:lang w:eastAsia="en-US"/>
              </w:rPr>
              <w:t>The adaptation on the minimum applicable value of K0 does not apply to the following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5977"/>
              <w:gridCol w:w="19"/>
            </w:tblGrid>
            <w:tr w:rsidR="00F77631" w:rsidRPr="008A476E" w14:paraId="01CDA85C" w14:textId="77777777" w:rsidTr="00C53B46">
              <w:trPr>
                <w:gridAfter w:val="1"/>
                <w:wAfter w:w="19" w:type="dxa"/>
                <w:jc w:val="center"/>
              </w:trPr>
              <w:tc>
                <w:tcPr>
                  <w:tcW w:w="3197" w:type="dxa"/>
                  <w:shd w:val="clear" w:color="auto" w:fill="auto"/>
                </w:tcPr>
                <w:p w14:paraId="31115A4B" w14:textId="77777777" w:rsidR="00F77631" w:rsidRPr="008A476E" w:rsidRDefault="00F77631" w:rsidP="009B63C1">
                  <w:pPr>
                    <w:jc w:val="center"/>
                    <w:rPr>
                      <w:rFonts w:ascii="Times New Roman" w:hAnsi="Times New Roman"/>
                      <w:b/>
                      <w:sz w:val="20"/>
                      <w:szCs w:val="20"/>
                      <w:lang w:eastAsia="en-US"/>
                    </w:rPr>
                  </w:pPr>
                  <w:r w:rsidRPr="008A476E">
                    <w:rPr>
                      <w:rFonts w:ascii="Times New Roman" w:hAnsi="Times New Roman"/>
                      <w:b/>
                      <w:sz w:val="20"/>
                      <w:szCs w:val="20"/>
                      <w:lang w:eastAsia="en-US"/>
                    </w:rPr>
                    <w:t>RNTI</w:t>
                  </w:r>
                </w:p>
              </w:tc>
              <w:tc>
                <w:tcPr>
                  <w:tcW w:w="6027" w:type="dxa"/>
                  <w:shd w:val="clear" w:color="auto" w:fill="auto"/>
                </w:tcPr>
                <w:p w14:paraId="01C1C5CB" w14:textId="77777777" w:rsidR="00F77631" w:rsidRPr="008A476E" w:rsidRDefault="00F77631" w:rsidP="009B63C1">
                  <w:pPr>
                    <w:ind w:leftChars="400" w:left="880"/>
                    <w:jc w:val="center"/>
                    <w:rPr>
                      <w:rFonts w:ascii="Times New Roman" w:hAnsi="Times New Roman"/>
                      <w:b/>
                      <w:sz w:val="20"/>
                      <w:szCs w:val="20"/>
                      <w:lang w:eastAsia="en-US"/>
                    </w:rPr>
                  </w:pPr>
                  <w:r w:rsidRPr="008A476E">
                    <w:rPr>
                      <w:rFonts w:ascii="Times New Roman" w:hAnsi="Times New Roman"/>
                      <w:b/>
                      <w:sz w:val="20"/>
                      <w:szCs w:val="20"/>
                      <w:lang w:eastAsia="en-US"/>
                    </w:rPr>
                    <w:t>PDCCH search space</w:t>
                  </w:r>
                </w:p>
              </w:tc>
            </w:tr>
            <w:tr w:rsidR="00F77631" w:rsidRPr="008A476E" w14:paraId="24FE99B7" w14:textId="77777777" w:rsidTr="00C53B46">
              <w:trPr>
                <w:jc w:val="center"/>
              </w:trPr>
              <w:tc>
                <w:tcPr>
                  <w:tcW w:w="3197" w:type="dxa"/>
                  <w:shd w:val="clear" w:color="auto" w:fill="auto"/>
                </w:tcPr>
                <w:p w14:paraId="49C079F6" w14:textId="77777777" w:rsidR="00F77631" w:rsidRPr="008A476E" w:rsidRDefault="00F77631" w:rsidP="009B63C1">
                  <w:pPr>
                    <w:rPr>
                      <w:rFonts w:ascii="Times New Roman" w:hAnsi="Times New Roman"/>
                      <w:sz w:val="20"/>
                      <w:szCs w:val="20"/>
                    </w:rPr>
                  </w:pPr>
                  <w:r w:rsidRPr="008A476E">
                    <w:rPr>
                      <w:rFonts w:ascii="Times New Roman" w:hAnsi="Times New Roman"/>
                      <w:sz w:val="20"/>
                      <w:szCs w:val="20"/>
                    </w:rPr>
                    <w:t>C-RNTI, MCS-C-RNTI, CS-RNTI</w:t>
                  </w:r>
                </w:p>
              </w:tc>
              <w:tc>
                <w:tcPr>
                  <w:tcW w:w="6046" w:type="dxa"/>
                  <w:gridSpan w:val="2"/>
                  <w:shd w:val="clear" w:color="auto" w:fill="auto"/>
                </w:tcPr>
                <w:p w14:paraId="7813A71A" w14:textId="77777777" w:rsidR="00F77631" w:rsidRPr="008A476E" w:rsidRDefault="00F77631" w:rsidP="009B63C1">
                  <w:pPr>
                    <w:ind w:leftChars="400" w:left="880"/>
                    <w:jc w:val="center"/>
                    <w:rPr>
                      <w:rFonts w:ascii="Times New Roman" w:hAnsi="Times New Roman"/>
                      <w:sz w:val="20"/>
                      <w:szCs w:val="20"/>
                      <w:lang w:eastAsia="en-US"/>
                    </w:rPr>
                  </w:pPr>
                  <w:r w:rsidRPr="008A476E">
                    <w:rPr>
                      <w:rFonts w:ascii="Times New Roman" w:eastAsia="Malgun Gothic" w:hAnsi="Times New Roman"/>
                      <w:sz w:val="20"/>
                      <w:szCs w:val="20"/>
                      <w:lang w:val="x-none" w:eastAsia="en-US"/>
                    </w:rPr>
                    <w:t xml:space="preserve">one or more search space sets by corresponding one or more </w:t>
                  </w:r>
                  <w:r w:rsidRPr="008A476E">
                    <w:rPr>
                      <w:rFonts w:ascii="Times New Roman" w:eastAsia="Malgun Gothic" w:hAnsi="Times New Roman"/>
                      <w:sz w:val="20"/>
                      <w:szCs w:val="20"/>
                      <w:lang w:eastAsia="en-US"/>
                    </w:rPr>
                    <w:t>of</w:t>
                  </w:r>
                  <w:r w:rsidRPr="008A476E">
                    <w:rPr>
                      <w:rFonts w:ascii="Times New Roman" w:eastAsia="Malgun Gothic" w:hAnsi="Times New Roman"/>
                      <w:sz w:val="20"/>
                      <w:szCs w:val="20"/>
                      <w:lang w:val="x-none" w:eastAsia="en-US"/>
                    </w:rPr>
                    <w:t xml:space="preserve"> </w:t>
                  </w:r>
                  <w:r w:rsidRPr="008A476E">
                    <w:rPr>
                      <w:rFonts w:ascii="Times New Roman" w:eastAsia="Malgun Gothic" w:hAnsi="Times New Roman"/>
                      <w:i/>
                      <w:sz w:val="20"/>
                      <w:szCs w:val="20"/>
                      <w:lang w:val="x-none" w:eastAsia="x-none"/>
                    </w:rPr>
                    <w:t>searchSpaceZero</w:t>
                  </w:r>
                  <w:r w:rsidRPr="008A476E">
                    <w:rPr>
                      <w:rFonts w:ascii="Times New Roman" w:eastAsia="Malgun Gothic" w:hAnsi="Times New Roman"/>
                      <w:i/>
                      <w:iCs/>
                      <w:sz w:val="20"/>
                      <w:szCs w:val="20"/>
                      <w:lang w:val="x-none" w:eastAsia="x-none"/>
                    </w:rPr>
                    <w:t>, searchSpaceSIB1</w:t>
                  </w:r>
                  <w:r w:rsidRPr="008A476E">
                    <w:rPr>
                      <w:rFonts w:ascii="Times New Roman" w:eastAsia="Malgun Gothic" w:hAnsi="Times New Roman"/>
                      <w:iCs/>
                      <w:sz w:val="20"/>
                      <w:szCs w:val="20"/>
                      <w:lang w:val="x-none" w:eastAsia="x-none"/>
                    </w:rPr>
                    <w:t xml:space="preserve">, </w:t>
                  </w:r>
                  <w:r w:rsidRPr="008A476E">
                    <w:rPr>
                      <w:rFonts w:ascii="Times New Roman" w:eastAsia="Malgun Gothic" w:hAnsi="Times New Roman"/>
                      <w:i/>
                      <w:sz w:val="20"/>
                      <w:szCs w:val="20"/>
                      <w:lang w:val="x-none" w:eastAsia="en-US"/>
                    </w:rPr>
                    <w:t>searchSpaceOtherSystemInformation</w:t>
                  </w:r>
                  <w:r w:rsidRPr="008A476E">
                    <w:rPr>
                      <w:rFonts w:ascii="Times New Roman" w:eastAsia="Malgun Gothic" w:hAnsi="Times New Roman"/>
                      <w:sz w:val="20"/>
                      <w:szCs w:val="20"/>
                      <w:lang w:val="x-none" w:eastAsia="en-US"/>
                    </w:rPr>
                    <w:t xml:space="preserve">, </w:t>
                  </w:r>
                  <w:r w:rsidRPr="008A476E">
                    <w:rPr>
                      <w:rFonts w:ascii="Times New Roman" w:eastAsia="Malgun Gothic" w:hAnsi="Times New Roman"/>
                      <w:i/>
                      <w:sz w:val="20"/>
                      <w:szCs w:val="20"/>
                      <w:lang w:val="x-none" w:eastAsia="en-US"/>
                    </w:rPr>
                    <w:t>pagingSearchSpace</w:t>
                  </w:r>
                  <w:r w:rsidRPr="008A476E">
                    <w:rPr>
                      <w:rFonts w:ascii="Times New Roman" w:eastAsia="Malgun Gothic" w:hAnsi="Times New Roman"/>
                      <w:sz w:val="20"/>
                      <w:szCs w:val="20"/>
                      <w:lang w:val="x-none" w:eastAsia="en-US"/>
                    </w:rPr>
                    <w:t xml:space="preserve">, </w:t>
                  </w:r>
                  <w:r w:rsidRPr="008A476E">
                    <w:rPr>
                      <w:rFonts w:ascii="Times New Roman" w:eastAsia="Malgun Gothic" w:hAnsi="Times New Roman"/>
                      <w:i/>
                      <w:sz w:val="20"/>
                      <w:szCs w:val="20"/>
                      <w:lang w:val="x-none" w:eastAsia="en-US"/>
                    </w:rPr>
                    <w:t>ra-SearchSpace</w:t>
                  </w:r>
                </w:p>
              </w:tc>
            </w:tr>
          </w:tbl>
          <w:p w14:paraId="08D52115" w14:textId="77777777" w:rsidR="00F77631" w:rsidRPr="008A476E" w:rsidRDefault="00F77631" w:rsidP="00D728FB">
            <w:pPr>
              <w:rPr>
                <w:rFonts w:ascii="Times New Roman" w:hAnsi="Times New Roman"/>
                <w:sz w:val="20"/>
                <w:szCs w:val="20"/>
              </w:rPr>
            </w:pPr>
          </w:p>
        </w:tc>
      </w:tr>
      <w:tr w:rsidR="00F77631" w:rsidRPr="003D25D4" w14:paraId="71E2F427" w14:textId="77777777" w:rsidTr="00F77631">
        <w:tc>
          <w:tcPr>
            <w:tcW w:w="851" w:type="dxa"/>
          </w:tcPr>
          <w:p w14:paraId="642A68B1" w14:textId="3B9CA542" w:rsidR="00F77631" w:rsidRPr="008A476E" w:rsidRDefault="00F7763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_Ref24408353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[22]</w:t>
            </w:r>
            <w:r w:rsidRPr="008A476E">
              <w:rPr>
                <w:rFonts w:ascii="Times New Roman" w:hAnsi="Times New Roman"/>
                <w:sz w:val="20"/>
                <w:szCs w:val="20"/>
              </w:rPr>
              <w:fldChar w:fldCharType="end"/>
            </w:r>
          </w:p>
        </w:tc>
        <w:tc>
          <w:tcPr>
            <w:tcW w:w="9355" w:type="dxa"/>
          </w:tcPr>
          <w:p w14:paraId="49FF49B5" w14:textId="0C90073C" w:rsidR="00F77631" w:rsidRPr="008A476E" w:rsidRDefault="00F77631" w:rsidP="00D728FB">
            <w:pPr>
              <w:rPr>
                <w:rFonts w:ascii="Times New Roman" w:hAnsi="Times New Roman"/>
                <w:b/>
                <w:sz w:val="20"/>
                <w:szCs w:val="20"/>
                <w:u w:val="single"/>
              </w:rPr>
            </w:pPr>
            <w:r w:rsidRPr="008A476E">
              <w:rPr>
                <w:rFonts w:ascii="Times New Roman" w:hAnsi="Times New Roman"/>
                <w:b/>
                <w:sz w:val="20"/>
                <w:szCs w:val="20"/>
                <w:highlight w:val="yellow"/>
              </w:rPr>
              <w:t>Proposal 7</w:t>
            </w:r>
            <w:r w:rsidRPr="008A476E">
              <w:rPr>
                <w:rFonts w:ascii="Times New Roman" w:hAnsi="Times New Roman"/>
                <w:b/>
                <w:sz w:val="20"/>
                <w:szCs w:val="20"/>
              </w:rPr>
              <w:t>: The adaptation on the minimum applicable value of K0 does not apply to a slot in which DCI format with CRC scrambled by MCS-C-RNTI is monitored.</w:t>
            </w:r>
          </w:p>
        </w:tc>
      </w:tr>
      <w:tr w:rsidR="00F77631" w:rsidRPr="003D25D4" w14:paraId="255F78F6" w14:textId="77777777" w:rsidTr="00F77631">
        <w:tc>
          <w:tcPr>
            <w:tcW w:w="851" w:type="dxa"/>
          </w:tcPr>
          <w:p w14:paraId="2ABD7F25" w14:textId="037CB39D" w:rsidR="00F77631" w:rsidRPr="008A476E" w:rsidRDefault="00F7763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_Ref24411023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[25]</w:t>
            </w:r>
            <w:r w:rsidRPr="008A476E">
              <w:rPr>
                <w:rFonts w:ascii="Times New Roman" w:hAnsi="Times New Roman"/>
                <w:sz w:val="20"/>
                <w:szCs w:val="20"/>
              </w:rPr>
              <w:fldChar w:fldCharType="end"/>
            </w:r>
          </w:p>
        </w:tc>
        <w:tc>
          <w:tcPr>
            <w:tcW w:w="9355" w:type="dxa"/>
          </w:tcPr>
          <w:p w14:paraId="591CCFBE" w14:textId="77777777" w:rsidR="00F77631" w:rsidRPr="008A476E" w:rsidRDefault="00F77631" w:rsidP="00E7439E">
            <w:pPr>
              <w:rPr>
                <w:rStyle w:val="Hyperlink"/>
                <w:rFonts w:ascii="Times New Roman" w:hAnsi="Times New Roman"/>
                <w:b/>
                <w:color w:val="auto"/>
                <w:sz w:val="20"/>
                <w:szCs w:val="20"/>
                <w:u w:val="none"/>
              </w:rPr>
            </w:pPr>
            <w:r w:rsidRPr="008A476E">
              <w:rPr>
                <w:rFonts w:ascii="Times New Roman" w:eastAsia="SimSun" w:hAnsi="Times New Roman"/>
                <w:b/>
                <w:sz w:val="20"/>
                <w:szCs w:val="20"/>
                <w:highlight w:val="yellow"/>
                <w:lang w:eastAsia="zh-CN"/>
              </w:rPr>
              <w:t>Proposal 7</w:t>
            </w:r>
            <w:r w:rsidRPr="008A476E">
              <w:rPr>
                <w:rFonts w:ascii="Times New Roman" w:eastAsia="SimSun" w:hAnsi="Times New Roman"/>
                <w:b/>
                <w:sz w:val="20"/>
                <w:szCs w:val="20"/>
                <w:lang w:eastAsia="zh-CN"/>
              </w:rPr>
              <w:t>:</w:t>
            </w:r>
            <w:r w:rsidRPr="008A476E">
              <w:rPr>
                <w:rFonts w:ascii="Times New Roman" w:eastAsia="SimSun" w:hAnsi="Times New Roman"/>
                <w:sz w:val="20"/>
                <w:szCs w:val="20"/>
                <w:lang w:eastAsia="zh-CN"/>
              </w:rPr>
              <w:t xml:space="preserve"> </w:t>
            </w:r>
            <w:r w:rsidRPr="008A476E">
              <w:rPr>
                <w:rStyle w:val="Hyperlink"/>
                <w:rFonts w:ascii="Times New Roman" w:hAnsi="Times New Roman"/>
                <w:b/>
                <w:color w:val="auto"/>
                <w:sz w:val="20"/>
                <w:szCs w:val="20"/>
                <w:u w:val="none"/>
              </w:rPr>
              <w:t xml:space="preserve">If pdsch-ConfigCommon does not include pdsch-TimeDomainAllocationList, TDRA table restriction does not apply to UE-specific PDCCH (C-RNTI, MCS-C-RNTI, and CS-RNTI) in any common search space associated with CORESET 0. If pusch-ConfigCommon does not include pusch-TimeDomainAllocationList, TDRA table restriction applies to UE-specific PDCCH (C-RNTI, MCS-C-RNTI, and CS-RNTI) in any common search space associated with CORESET 0. </w:t>
            </w:r>
          </w:p>
          <w:p w14:paraId="415A8125" w14:textId="77777777" w:rsidR="00F77631" w:rsidRPr="008A476E" w:rsidRDefault="00F77631" w:rsidP="00E7439E">
            <w:pPr>
              <w:rPr>
                <w:rStyle w:val="Hyperlink"/>
                <w:rFonts w:ascii="Times New Roman" w:hAnsi="Times New Roman"/>
                <w:b/>
                <w:color w:val="auto"/>
                <w:sz w:val="20"/>
                <w:szCs w:val="20"/>
                <w:u w:val="none"/>
              </w:rPr>
            </w:pPr>
            <w:r w:rsidRPr="008A476E">
              <w:rPr>
                <w:rStyle w:val="Hyperlink"/>
                <w:rFonts w:ascii="Times New Roman" w:hAnsi="Times New Roman"/>
                <w:b/>
                <w:color w:val="auto"/>
                <w:sz w:val="20"/>
                <w:szCs w:val="20"/>
                <w:highlight w:val="yellow"/>
                <w:u w:val="none"/>
              </w:rPr>
              <w:t>Proposal 8</w:t>
            </w:r>
            <w:r w:rsidRPr="008A476E">
              <w:rPr>
                <w:rStyle w:val="Hyperlink"/>
                <w:rFonts w:ascii="Times New Roman" w:hAnsi="Times New Roman"/>
                <w:b/>
                <w:color w:val="auto"/>
                <w:sz w:val="20"/>
                <w:szCs w:val="20"/>
                <w:u w:val="none"/>
              </w:rPr>
              <w:t>: If pdsch-ConfigCommon includes pdsch-TimeDomainAllocationList and the indicated minimum K0 value is within the range of the K0 values of the common TDRA table entries, TDRA table restriction applies to UE specific PDCCH (C-RNTI, MCS-C-RNTI, and CS-RNTI) in any common search space associated with CORESET 0. This principle also applies for UL case.</w:t>
            </w:r>
          </w:p>
          <w:p w14:paraId="4819401B" w14:textId="77777777" w:rsidR="00F77631" w:rsidRPr="008A476E" w:rsidRDefault="00F77631" w:rsidP="00E7439E">
            <w:pPr>
              <w:rPr>
                <w:rFonts w:ascii="Times New Roman" w:eastAsia="SimSun" w:hAnsi="Times New Roman"/>
                <w:b/>
                <w:sz w:val="20"/>
                <w:szCs w:val="20"/>
                <w:lang w:eastAsia="zh-CN"/>
              </w:rPr>
            </w:pPr>
            <w:r w:rsidRPr="008A476E">
              <w:rPr>
                <w:rFonts w:ascii="Times New Roman" w:eastAsia="SimSun" w:hAnsi="Times New Roman"/>
                <w:b/>
                <w:sz w:val="20"/>
                <w:szCs w:val="20"/>
                <w:highlight w:val="yellow"/>
                <w:lang w:eastAsia="zh-CN"/>
              </w:rPr>
              <w:t>Proposal 9</w:t>
            </w:r>
            <w:r w:rsidRPr="008A476E">
              <w:rPr>
                <w:rFonts w:ascii="Times New Roman" w:eastAsia="SimSun" w:hAnsi="Times New Roman"/>
                <w:b/>
                <w:sz w:val="20"/>
                <w:szCs w:val="20"/>
                <w:lang w:eastAsia="zh-CN"/>
              </w:rPr>
              <w:t xml:space="preserve">: If </w:t>
            </w:r>
            <w:r w:rsidRPr="008A476E">
              <w:rPr>
                <w:rStyle w:val="Hyperlink"/>
                <w:rFonts w:ascii="Times New Roman" w:hAnsi="Times New Roman"/>
                <w:b/>
                <w:color w:val="auto"/>
                <w:sz w:val="20"/>
                <w:szCs w:val="20"/>
                <w:u w:val="none"/>
              </w:rPr>
              <w:t>the pdsch-TimeDomainAllocationList is not provided in pdsch-Config but provided in pdsch-ConfigCommon, proposal 5 and 6 would apply to all the search spaces.</w:t>
            </w:r>
          </w:p>
          <w:p w14:paraId="42C37566" w14:textId="77777777" w:rsidR="00F77631" w:rsidRPr="008A476E" w:rsidRDefault="00F77631" w:rsidP="00D728FB">
            <w:pPr>
              <w:rPr>
                <w:rFonts w:ascii="Times New Roman" w:hAnsi="Times New Roman"/>
                <w:sz w:val="20"/>
                <w:szCs w:val="20"/>
              </w:rPr>
            </w:pPr>
          </w:p>
        </w:tc>
      </w:tr>
      <w:tr w:rsidR="00F77631" w:rsidRPr="003D25D4" w14:paraId="14A0B05B" w14:textId="77777777" w:rsidTr="00F77631">
        <w:tc>
          <w:tcPr>
            <w:tcW w:w="851" w:type="dxa"/>
          </w:tcPr>
          <w:p w14:paraId="5AB031E8" w14:textId="62035152" w:rsidR="00F77631" w:rsidRPr="008A476E" w:rsidRDefault="00F7763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_Ref24412161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[26]</w:t>
            </w:r>
            <w:r w:rsidRPr="008A476E">
              <w:rPr>
                <w:rFonts w:ascii="Times New Roman" w:hAnsi="Times New Roman"/>
                <w:sz w:val="20"/>
                <w:szCs w:val="20"/>
              </w:rPr>
              <w:fldChar w:fldCharType="end"/>
            </w:r>
          </w:p>
        </w:tc>
        <w:tc>
          <w:tcPr>
            <w:tcW w:w="9355" w:type="dxa"/>
          </w:tcPr>
          <w:p w14:paraId="0941AF18" w14:textId="77777777" w:rsidR="00F77631" w:rsidRPr="008A476E" w:rsidRDefault="00F77631" w:rsidP="008A476E">
            <w:pPr>
              <w:rPr>
                <w:rFonts w:ascii="Times New Roman" w:hAnsi="Times New Roman"/>
                <w:b/>
                <w:sz w:val="20"/>
                <w:szCs w:val="20"/>
                <w:lang w:val="en-GB"/>
              </w:rPr>
            </w:pPr>
            <w:r w:rsidRPr="008A476E">
              <w:rPr>
                <w:rFonts w:ascii="Times New Roman" w:hAnsi="Times New Roman"/>
                <w:b/>
                <w:sz w:val="20"/>
                <w:szCs w:val="20"/>
                <w:highlight w:val="yellow"/>
                <w:lang w:val="en-GB"/>
              </w:rPr>
              <w:t>Proposal 4</w:t>
            </w:r>
            <w:r w:rsidRPr="008A476E">
              <w:rPr>
                <w:rFonts w:ascii="Times New Roman" w:hAnsi="Times New Roman"/>
                <w:b/>
                <w:sz w:val="20"/>
                <w:szCs w:val="20"/>
                <w:lang w:val="en-GB"/>
              </w:rPr>
              <w:t xml:space="preserve">: Regarding C-, CS-, or MCS-C-RNTI monitored in Type0A, 1 or 2 CSS the adaptation on the minimum applicable value K0 is not applied if default TDRA table is assumed. </w:t>
            </w:r>
          </w:p>
          <w:p w14:paraId="3477887E" w14:textId="77777777" w:rsidR="00F77631" w:rsidRPr="008A476E" w:rsidRDefault="00F77631" w:rsidP="00D728FB">
            <w:pPr>
              <w:rPr>
                <w:rFonts w:ascii="Times New Roman" w:hAnsi="Times New Roman"/>
                <w:sz w:val="20"/>
                <w:szCs w:val="20"/>
                <w:lang w:val="en-GB"/>
              </w:rPr>
            </w:pPr>
          </w:p>
        </w:tc>
      </w:tr>
    </w:tbl>
    <w:p w14:paraId="5FFE4FCB" w14:textId="77777777" w:rsidR="00055DCC" w:rsidRDefault="00055DCC" w:rsidP="00E824AA">
      <w:pPr>
        <w:rPr>
          <w:rFonts w:asciiTheme="minorHAnsi" w:hAnsiTheme="minorHAnsi"/>
        </w:rPr>
      </w:pPr>
    </w:p>
    <w:p w14:paraId="46BBA6FE" w14:textId="77777777" w:rsidR="00F77631" w:rsidRDefault="00F77631" w:rsidP="00E824AA">
      <w:pPr>
        <w:rPr>
          <w:rFonts w:asciiTheme="minorHAnsi" w:hAnsiTheme="minorHAnsi"/>
        </w:rPr>
      </w:pPr>
    </w:p>
    <w:p w14:paraId="1402C5B0" w14:textId="751540A3" w:rsidR="00E824AA" w:rsidRPr="00A839FE" w:rsidRDefault="00E824AA" w:rsidP="00E824AA">
      <w:pPr>
        <w:pStyle w:val="Heading2"/>
        <w:rPr>
          <w:rFonts w:asciiTheme="minorHAnsi" w:hAnsiTheme="minorHAnsi"/>
          <w:lang w:val="en-US"/>
        </w:rPr>
      </w:pPr>
      <w:r w:rsidRPr="00A839FE">
        <w:rPr>
          <w:rFonts w:asciiTheme="minorHAnsi" w:hAnsiTheme="minorHAnsi"/>
        </w:rPr>
        <w:t xml:space="preserve">Specification of value ranges for </w:t>
      </w:r>
      <w:r w:rsidR="00C576B0">
        <w:rPr>
          <w:rFonts w:asciiTheme="minorHAnsi" w:hAnsiTheme="minorHAnsi"/>
        </w:rPr>
        <w:t>higher layer signalling</w:t>
      </w:r>
    </w:p>
    <w:p w14:paraId="6FE59C86" w14:textId="3B633786" w:rsidR="00E824AA" w:rsidRDefault="00E824AA" w:rsidP="00E824AA">
      <w:pPr>
        <w:rPr>
          <w:rFonts w:asciiTheme="minorHAnsi" w:hAnsiTheme="minorHAnsi"/>
          <w:lang w:val="en-GB" w:eastAsia="en-US"/>
        </w:rPr>
      </w:pPr>
      <w:r w:rsidRPr="00A839FE">
        <w:rPr>
          <w:rFonts w:asciiTheme="minorHAnsi" w:hAnsiTheme="minorHAnsi"/>
          <w:lang w:val="en-GB" w:eastAsia="en-US"/>
        </w:rPr>
        <w:t>In</w:t>
      </w:r>
      <w:r w:rsidR="00C576B0">
        <w:rPr>
          <w:rFonts w:asciiTheme="minorHAnsi" w:hAnsiTheme="minorHAnsi"/>
          <w:lang w:val="en-GB" w:eastAsia="en-US"/>
        </w:rPr>
        <w:t xml:space="preserve"> RAN1 #98-bis, the following are </w:t>
      </w:r>
      <w:r w:rsidRPr="00A839FE">
        <w:rPr>
          <w:rFonts w:asciiTheme="minorHAnsi" w:hAnsiTheme="minorHAnsi"/>
          <w:lang w:val="en-GB" w:eastAsia="en-US"/>
        </w:rPr>
        <w:t>agreed:</w:t>
      </w:r>
    </w:p>
    <w:tbl>
      <w:tblPr>
        <w:tblStyle w:val="TableGrid"/>
        <w:tblW w:w="0" w:type="auto"/>
        <w:tblLook w:val="04A0" w:firstRow="1" w:lastRow="0" w:firstColumn="1" w:lastColumn="0" w:noHBand="0" w:noVBand="1"/>
      </w:tblPr>
      <w:tblGrid>
        <w:gridCol w:w="10457"/>
      </w:tblGrid>
      <w:tr w:rsidR="00C576B0" w14:paraId="5CDC2ECB" w14:textId="77777777" w:rsidTr="00C576B0">
        <w:tc>
          <w:tcPr>
            <w:tcW w:w="10457" w:type="dxa"/>
          </w:tcPr>
          <w:p w14:paraId="325673FB" w14:textId="77777777" w:rsidR="00C576B0" w:rsidRPr="00A839FE" w:rsidRDefault="00C576B0" w:rsidP="00C576B0">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55B6B21F" w14:textId="1C9B42F8" w:rsidR="00C576B0" w:rsidRPr="00C576B0" w:rsidRDefault="00C576B0" w:rsidP="00C576B0">
            <w:pPr>
              <w:autoSpaceDE w:val="0"/>
              <w:autoSpaceDN w:val="0"/>
              <w:spacing w:before="40" w:after="40"/>
              <w:rPr>
                <w:rFonts w:asciiTheme="minorHAnsi" w:hAnsiTheme="minorHAnsi"/>
              </w:rPr>
            </w:pPr>
            <w:r w:rsidRPr="00A839FE">
              <w:rPr>
                <w:rFonts w:asciiTheme="minorHAnsi" w:hAnsiTheme="minorHAnsi"/>
              </w:rPr>
              <w:t>For the RRC configuration, the configured minimum applicable K0/K2 value(s) take integer value(s) in the range from 0 to [16]</w:t>
            </w:r>
          </w:p>
        </w:tc>
      </w:tr>
    </w:tbl>
    <w:p w14:paraId="5A9C6FFD" w14:textId="77777777" w:rsidR="00C576B0" w:rsidRPr="00A839FE" w:rsidRDefault="00C576B0" w:rsidP="00E824AA">
      <w:pPr>
        <w:rPr>
          <w:rFonts w:asciiTheme="minorHAnsi" w:hAnsiTheme="minorHAnsi"/>
          <w:lang w:val="en-GB" w:eastAsia="en-US"/>
        </w:rPr>
      </w:pPr>
    </w:p>
    <w:tbl>
      <w:tblPr>
        <w:tblStyle w:val="TableGrid"/>
        <w:tblW w:w="0" w:type="auto"/>
        <w:tblLook w:val="04A0" w:firstRow="1" w:lastRow="0" w:firstColumn="1" w:lastColumn="0" w:noHBand="0" w:noVBand="1"/>
      </w:tblPr>
      <w:tblGrid>
        <w:gridCol w:w="10457"/>
      </w:tblGrid>
      <w:tr w:rsidR="00E824AA" w:rsidRPr="00A839FE" w14:paraId="4F99F363" w14:textId="77777777" w:rsidTr="00E824AA">
        <w:tc>
          <w:tcPr>
            <w:tcW w:w="10457" w:type="dxa"/>
          </w:tcPr>
          <w:p w14:paraId="43DD7610" w14:textId="77777777" w:rsidR="00E824AA" w:rsidRPr="00A839FE" w:rsidRDefault="00E824AA" w:rsidP="00E824AA">
            <w:pPr>
              <w:spacing w:before="120" w:line="280" w:lineRule="atLeast"/>
              <w:jc w:val="both"/>
              <w:rPr>
                <w:rFonts w:asciiTheme="minorHAnsi" w:hAnsiTheme="minorHAnsi" w:cs="Times"/>
                <w:b/>
                <w:bCs/>
                <w:sz w:val="20"/>
                <w:szCs w:val="20"/>
                <w:lang w:eastAsia="x-none"/>
              </w:rPr>
            </w:pPr>
            <w:r w:rsidRPr="00A839FE">
              <w:rPr>
                <w:rFonts w:asciiTheme="minorHAnsi" w:hAnsiTheme="minorHAnsi"/>
                <w:highlight w:val="green"/>
                <w:lang w:eastAsia="x-none"/>
              </w:rPr>
              <w:t>Agreements</w:t>
            </w:r>
            <w:r w:rsidRPr="00A839FE">
              <w:rPr>
                <w:rFonts w:asciiTheme="minorHAnsi" w:hAnsiTheme="minorHAnsi"/>
                <w:b/>
                <w:bCs/>
                <w:lang w:eastAsia="x-none"/>
              </w:rPr>
              <w:t>:</w:t>
            </w:r>
          </w:p>
          <w:p w14:paraId="22070C92" w14:textId="77777777" w:rsidR="00E824AA" w:rsidRPr="00A839FE" w:rsidRDefault="00E824AA" w:rsidP="00E824AA">
            <w:pPr>
              <w:autoSpaceDE w:val="0"/>
              <w:autoSpaceDN w:val="0"/>
              <w:spacing w:before="40" w:after="40" w:line="280" w:lineRule="atLeast"/>
              <w:jc w:val="both"/>
              <w:rPr>
                <w:rFonts w:asciiTheme="minorHAnsi" w:hAnsiTheme="minorHAnsi"/>
                <w:lang w:eastAsia="en-US"/>
              </w:rPr>
            </w:pPr>
            <w:r w:rsidRPr="00A839FE">
              <w:rPr>
                <w:rFonts w:asciiTheme="minorHAnsi" w:hAnsiTheme="minorHAnsi"/>
                <w:lang w:eastAsia="zh-CN"/>
              </w:rPr>
              <w:t>UE higher layer signalling (detailed mechanisms up to RAN2) of suggested minimum applicable values for K0/K2 (one for each) for applying cross-slot scheduling is supported:</w:t>
            </w:r>
          </w:p>
          <w:p w14:paraId="0379FED5" w14:textId="77777777" w:rsidR="00E824AA" w:rsidRPr="00A839FE" w:rsidRDefault="00E824AA" w:rsidP="00011461">
            <w:pPr>
              <w:pStyle w:val="ListParagraph"/>
              <w:numPr>
                <w:ilvl w:val="0"/>
                <w:numId w:val="18"/>
              </w:numPr>
              <w:autoSpaceDE w:val="0"/>
              <w:autoSpaceDN w:val="0"/>
              <w:spacing w:before="40" w:after="40" w:line="280" w:lineRule="atLeast"/>
              <w:contextualSpacing/>
              <w:jc w:val="both"/>
              <w:rPr>
                <w:rFonts w:asciiTheme="minorHAnsi" w:hAnsiTheme="minorHAnsi"/>
                <w:lang w:eastAsia="zh-CN"/>
              </w:rPr>
            </w:pPr>
            <w:r w:rsidRPr="00A839FE">
              <w:rPr>
                <w:rFonts w:asciiTheme="minorHAnsi" w:hAnsiTheme="minorHAnsi"/>
                <w:lang w:eastAsia="zh-CN"/>
              </w:rPr>
              <w:t>For each of the all possible SCSs, the values are reported separately</w:t>
            </w:r>
          </w:p>
          <w:p w14:paraId="7A31D0EC" w14:textId="77777777" w:rsidR="00E824AA" w:rsidRPr="00A839FE" w:rsidRDefault="00E824AA" w:rsidP="00011461">
            <w:pPr>
              <w:pStyle w:val="ListParagraph"/>
              <w:numPr>
                <w:ilvl w:val="0"/>
                <w:numId w:val="18"/>
              </w:numPr>
              <w:autoSpaceDE w:val="0"/>
              <w:autoSpaceDN w:val="0"/>
              <w:spacing w:before="40" w:after="40" w:line="280" w:lineRule="atLeast"/>
              <w:contextualSpacing/>
              <w:jc w:val="both"/>
              <w:rPr>
                <w:rFonts w:asciiTheme="minorHAnsi" w:hAnsiTheme="minorHAnsi"/>
                <w:lang w:eastAsia="zh-CN"/>
              </w:rPr>
            </w:pPr>
            <w:r w:rsidRPr="00A839FE">
              <w:rPr>
                <w:rFonts w:asciiTheme="minorHAnsi" w:hAnsiTheme="minorHAnsi"/>
                <w:lang w:eastAsia="zh-CN"/>
              </w:rPr>
              <w:t xml:space="preserve">For same-carrier scheduling, each suggested value is in the range from 1 to </w:t>
            </w:r>
          </w:p>
          <w:p w14:paraId="6428D9A1" w14:textId="77777777" w:rsidR="00E824AA" w:rsidRPr="00A839FE" w:rsidRDefault="00E824AA" w:rsidP="00011461">
            <w:pPr>
              <w:pStyle w:val="ListParagraph"/>
              <w:numPr>
                <w:ilvl w:val="1"/>
                <w:numId w:val="18"/>
              </w:numPr>
              <w:autoSpaceDE w:val="0"/>
              <w:autoSpaceDN w:val="0"/>
              <w:spacing w:before="40" w:after="40" w:line="280" w:lineRule="atLeast"/>
              <w:contextualSpacing/>
              <w:jc w:val="both"/>
              <w:rPr>
                <w:rFonts w:asciiTheme="minorHAnsi" w:hAnsiTheme="minorHAnsi"/>
                <w:lang w:eastAsia="zh-CN"/>
              </w:rPr>
            </w:pPr>
            <w:r w:rsidRPr="00A839FE">
              <w:rPr>
                <w:rFonts w:asciiTheme="minorHAnsi" w:hAnsiTheme="minorHAnsi"/>
                <w:lang w:eastAsia="zh-CN"/>
              </w:rPr>
              <w:t>15kHz/30kHz SCS: [2-4] slots</w:t>
            </w:r>
          </w:p>
          <w:p w14:paraId="0E31E4E9" w14:textId="77777777" w:rsidR="00E824AA" w:rsidRPr="00A839FE" w:rsidRDefault="00E824AA" w:rsidP="00011461">
            <w:pPr>
              <w:pStyle w:val="ListParagraph"/>
              <w:numPr>
                <w:ilvl w:val="1"/>
                <w:numId w:val="18"/>
              </w:numPr>
              <w:autoSpaceDE w:val="0"/>
              <w:autoSpaceDN w:val="0"/>
              <w:spacing w:before="40" w:after="40" w:line="280" w:lineRule="atLeast"/>
              <w:contextualSpacing/>
              <w:jc w:val="both"/>
              <w:rPr>
                <w:rFonts w:asciiTheme="minorHAnsi" w:hAnsiTheme="minorHAnsi"/>
                <w:lang w:eastAsia="zh-CN"/>
              </w:rPr>
            </w:pPr>
            <w:r w:rsidRPr="00A839FE">
              <w:rPr>
                <w:rFonts w:asciiTheme="minorHAnsi" w:hAnsiTheme="minorHAnsi"/>
                <w:lang w:eastAsia="zh-CN"/>
              </w:rPr>
              <w:t xml:space="preserve">60kHz/120kHz SCS: [4-8] slots </w:t>
            </w:r>
          </w:p>
          <w:p w14:paraId="32ADC637" w14:textId="2B2775F1" w:rsidR="00E824AA" w:rsidRPr="00A839FE" w:rsidRDefault="00E824AA" w:rsidP="00E824AA">
            <w:pPr>
              <w:rPr>
                <w:rFonts w:asciiTheme="minorHAnsi" w:hAnsiTheme="minorHAnsi"/>
                <w:lang w:val="en-GB" w:eastAsia="en-US"/>
              </w:rPr>
            </w:pPr>
            <w:r w:rsidRPr="00A839FE">
              <w:rPr>
                <w:rFonts w:asciiTheme="minorHAnsi" w:hAnsiTheme="minorHAnsi"/>
                <w:lang w:eastAsia="zh-CN"/>
              </w:rPr>
              <w:t>FFS how to apply the values to the cross-carrier scheduling case in terms of minimum applicable value</w:t>
            </w:r>
          </w:p>
        </w:tc>
      </w:tr>
    </w:tbl>
    <w:p w14:paraId="28BE20EA" w14:textId="77777777" w:rsidR="00E824AA" w:rsidRDefault="00E824AA" w:rsidP="00E824AA">
      <w:pPr>
        <w:rPr>
          <w:rFonts w:asciiTheme="minorHAnsi" w:hAnsiTheme="minorHAnsi"/>
          <w:lang w:val="en-GB" w:eastAsia="en-US"/>
        </w:rPr>
      </w:pPr>
    </w:p>
    <w:p w14:paraId="52068906" w14:textId="4ADA0A5B" w:rsidR="00C576B0" w:rsidRDefault="00C576B0" w:rsidP="00E824AA">
      <w:pPr>
        <w:rPr>
          <w:rFonts w:asciiTheme="minorHAnsi" w:hAnsiTheme="minorHAnsi"/>
          <w:lang w:val="en-GB" w:eastAsia="en-US"/>
        </w:rPr>
      </w:pPr>
      <w:r>
        <w:rPr>
          <w:rFonts w:asciiTheme="minorHAnsi" w:hAnsiTheme="minorHAnsi"/>
          <w:lang w:val="en-GB" w:eastAsia="en-US"/>
        </w:rPr>
        <w:t xml:space="preserve">In </w:t>
      </w:r>
      <w:r>
        <w:rPr>
          <w:rFonts w:asciiTheme="minorHAnsi" w:hAnsiTheme="minorHAnsi"/>
          <w:lang w:val="en-GB" w:eastAsia="en-US"/>
        </w:rPr>
        <w:fldChar w:fldCharType="begin"/>
      </w:r>
      <w:r>
        <w:rPr>
          <w:rFonts w:asciiTheme="minorHAnsi" w:hAnsiTheme="minorHAnsi"/>
          <w:lang w:val="en-GB" w:eastAsia="en-US"/>
        </w:rPr>
        <w:instrText xml:space="preserve"> REF _Ref25027233 \h </w:instrText>
      </w:r>
      <w:r>
        <w:rPr>
          <w:rFonts w:asciiTheme="minorHAnsi" w:hAnsiTheme="minorHAnsi"/>
          <w:lang w:val="en-GB" w:eastAsia="en-US"/>
        </w:rPr>
      </w:r>
      <w:r>
        <w:rPr>
          <w:rFonts w:asciiTheme="minorHAnsi" w:hAnsiTheme="minorHAnsi"/>
          <w:lang w:val="en-GB" w:eastAsia="en-US"/>
        </w:rPr>
        <w:fldChar w:fldCharType="separate"/>
      </w:r>
      <w:r>
        <w:t xml:space="preserve">Table </w:t>
      </w:r>
      <w:r>
        <w:rPr>
          <w:noProof/>
        </w:rPr>
        <w:t>13</w:t>
      </w:r>
      <w:r>
        <w:rPr>
          <w:rFonts w:asciiTheme="minorHAnsi" w:hAnsiTheme="minorHAnsi"/>
          <w:lang w:val="en-GB" w:eastAsia="en-US"/>
        </w:rPr>
        <w:fldChar w:fldCharType="end"/>
      </w:r>
      <w:r>
        <w:rPr>
          <w:rFonts w:asciiTheme="minorHAnsi" w:hAnsiTheme="minorHAnsi"/>
          <w:lang w:val="en-GB" w:eastAsia="en-US"/>
        </w:rPr>
        <w:t>, there summarize related companies’ views. For the configured minimum applicable K0/K2 value(s), there are 6 companies expressing views, and 4 companies suggest 16, 1 company suggests 8 and 1 company suggests 4. Since smaller numbers can always be configured with the larger range, it is suggested to remove the square bracket of the previously agreed upper bound:</w:t>
      </w:r>
    </w:p>
    <w:p w14:paraId="6B94E9CB" w14:textId="77777777" w:rsidR="00C576B0" w:rsidRDefault="00C576B0" w:rsidP="00E824AA">
      <w:pPr>
        <w:rPr>
          <w:rFonts w:asciiTheme="minorHAnsi" w:hAnsiTheme="minorHAnsi"/>
          <w:lang w:val="en-GB" w:eastAsia="en-US"/>
        </w:rPr>
      </w:pPr>
    </w:p>
    <w:p w14:paraId="1314D41D" w14:textId="77777777" w:rsidR="00E86F92" w:rsidRPr="00595FAB" w:rsidRDefault="00E86F92" w:rsidP="00E86F92">
      <w:pPr>
        <w:rPr>
          <w:szCs w:val="20"/>
          <w:lang w:eastAsia="x-none"/>
        </w:rPr>
      </w:pPr>
      <w:r w:rsidRPr="00595FAB">
        <w:rPr>
          <w:szCs w:val="20"/>
          <w:highlight w:val="green"/>
          <w:lang w:eastAsia="x-none"/>
        </w:rPr>
        <w:t>Agreements</w:t>
      </w:r>
      <w:r w:rsidRPr="00595FAB">
        <w:rPr>
          <w:szCs w:val="20"/>
          <w:lang w:eastAsia="x-none"/>
        </w:rPr>
        <w:t>:</w:t>
      </w:r>
    </w:p>
    <w:p w14:paraId="211A1CE7" w14:textId="77777777" w:rsidR="00E86F92" w:rsidRPr="00595FAB" w:rsidRDefault="00E86F92" w:rsidP="00E86F92">
      <w:pPr>
        <w:numPr>
          <w:ilvl w:val="0"/>
          <w:numId w:val="29"/>
        </w:numPr>
        <w:rPr>
          <w:szCs w:val="20"/>
        </w:rPr>
      </w:pPr>
      <w:r w:rsidRPr="00595FAB">
        <w:rPr>
          <w:szCs w:val="20"/>
        </w:rPr>
        <w:t>For the RRC configuration, the configured minimum applicable K0/K2 value(s) take integer value(s) in the range from 0 to 16 slots.</w:t>
      </w:r>
    </w:p>
    <w:p w14:paraId="42CCC669" w14:textId="77777777" w:rsidR="00C576B0" w:rsidRPr="00E86F92" w:rsidRDefault="00C576B0" w:rsidP="00E824AA">
      <w:pPr>
        <w:rPr>
          <w:rFonts w:asciiTheme="minorHAnsi" w:hAnsiTheme="minorHAnsi"/>
          <w:lang w:eastAsia="en-US"/>
        </w:rPr>
      </w:pPr>
    </w:p>
    <w:p w14:paraId="1BD8B5DE" w14:textId="16B519D8" w:rsidR="004F2A9A" w:rsidRDefault="00C576B0" w:rsidP="00E824AA">
      <w:pPr>
        <w:rPr>
          <w:rFonts w:asciiTheme="minorHAnsi" w:hAnsiTheme="minorHAnsi"/>
          <w:lang w:val="en-GB" w:eastAsia="en-US"/>
        </w:rPr>
      </w:pPr>
      <w:r>
        <w:rPr>
          <w:rFonts w:asciiTheme="minorHAnsi" w:hAnsiTheme="minorHAnsi"/>
          <w:lang w:val="en-GB" w:eastAsia="en-US"/>
        </w:rPr>
        <w:t>For the UE reported value ranges, there are 4 companies expressing their view, 2 companies suggest (4, 4, 8, 8) for SCS of (15, 30, 60, 120) kHz, 1 company suggests (16, 16, 16, 16), and 1 company suggests (2, 2, 4, 4). Since the reporting is for same-carrier scheduling and gNodeB can configure restriction up to 16 for the cross-carrier scheduled CC, it is suggested to take the upper bound of the previous agreement:</w:t>
      </w:r>
    </w:p>
    <w:p w14:paraId="75B7F0EC" w14:textId="77777777" w:rsidR="006B559C" w:rsidRDefault="006B559C" w:rsidP="00E824AA">
      <w:pPr>
        <w:rPr>
          <w:rFonts w:asciiTheme="minorHAnsi" w:hAnsiTheme="minorHAnsi"/>
          <w:lang w:val="en-GB" w:eastAsia="en-US"/>
        </w:rPr>
      </w:pPr>
    </w:p>
    <w:p w14:paraId="2CA273F0" w14:textId="77777777" w:rsidR="006B559C" w:rsidRDefault="006B559C" w:rsidP="00E824AA">
      <w:pPr>
        <w:rPr>
          <w:rFonts w:asciiTheme="minorHAnsi" w:hAnsiTheme="minorHAnsi"/>
          <w:lang w:val="en-GB" w:eastAsia="en-US"/>
        </w:rPr>
      </w:pPr>
    </w:p>
    <w:p w14:paraId="6F468EBC" w14:textId="77777777" w:rsidR="006B559C" w:rsidRDefault="006B559C" w:rsidP="00E824AA">
      <w:pPr>
        <w:rPr>
          <w:rFonts w:asciiTheme="minorHAnsi" w:hAnsiTheme="minorHAnsi"/>
          <w:lang w:val="en-GB" w:eastAsia="en-US"/>
        </w:rPr>
      </w:pPr>
    </w:p>
    <w:p w14:paraId="33784582" w14:textId="43E8CAB4" w:rsidR="00EE0B88" w:rsidRPr="00A839FE" w:rsidRDefault="00EE0B88" w:rsidP="00EE0B88">
      <w:pPr>
        <w:pStyle w:val="Caption"/>
        <w:rPr>
          <w:rFonts w:asciiTheme="minorHAnsi" w:hAnsiTheme="minorHAnsi"/>
        </w:rPr>
      </w:pPr>
      <w:r>
        <w:rPr>
          <w:rFonts w:asciiTheme="minorHAnsi" w:hAnsiTheme="minorHAnsi"/>
          <w:highlight w:val="yellow"/>
        </w:rPr>
        <w:t xml:space="preserve">Proposal </w:t>
      </w:r>
      <w:r w:rsidR="00932979">
        <w:rPr>
          <w:rFonts w:asciiTheme="minorHAnsi" w:hAnsiTheme="minorHAnsi"/>
          <w:highlight w:val="yellow"/>
        </w:rPr>
        <w:t>8</w:t>
      </w:r>
      <w:r w:rsidRPr="00A839FE">
        <w:rPr>
          <w:rFonts w:asciiTheme="minorHAnsi" w:hAnsiTheme="minorHAnsi"/>
        </w:rPr>
        <w:t>: U</w:t>
      </w:r>
      <w:r>
        <w:rPr>
          <w:rFonts w:asciiTheme="minorHAnsi" w:hAnsiTheme="minorHAnsi"/>
        </w:rPr>
        <w:t xml:space="preserve">E capability signaling </w:t>
      </w:r>
      <w:r w:rsidRPr="00A839FE">
        <w:rPr>
          <w:rFonts w:asciiTheme="minorHAnsi" w:hAnsiTheme="minorHAnsi"/>
        </w:rPr>
        <w:t>of suggested m</w:t>
      </w:r>
      <w:r>
        <w:rPr>
          <w:rFonts w:asciiTheme="minorHAnsi" w:hAnsiTheme="minorHAnsi"/>
        </w:rPr>
        <w:t xml:space="preserve">inimum applicable values for K0 and </w:t>
      </w:r>
      <w:r w:rsidRPr="00A839FE">
        <w:rPr>
          <w:rFonts w:asciiTheme="minorHAnsi" w:hAnsiTheme="minorHAnsi"/>
        </w:rPr>
        <w:t>K2 for applying cross-slot scheduling is supported:</w:t>
      </w:r>
    </w:p>
    <w:p w14:paraId="280F6DA3" w14:textId="77777777" w:rsidR="00EE0B88" w:rsidRDefault="00EE0B88" w:rsidP="00EE0B88">
      <w:pPr>
        <w:pStyle w:val="Caption"/>
        <w:numPr>
          <w:ilvl w:val="0"/>
          <w:numId w:val="29"/>
        </w:numPr>
        <w:rPr>
          <w:rFonts w:asciiTheme="minorHAnsi" w:hAnsiTheme="minorHAnsi"/>
        </w:rPr>
      </w:pPr>
      <w:r w:rsidRPr="00A839FE">
        <w:rPr>
          <w:rFonts w:asciiTheme="minorHAnsi" w:hAnsiTheme="minorHAnsi"/>
        </w:rPr>
        <w:t>For each of the all possible SCSs, the values are reported separately</w:t>
      </w:r>
    </w:p>
    <w:p w14:paraId="72EDBEC8" w14:textId="77777777" w:rsidR="00EE0B88" w:rsidRDefault="00EE0B88" w:rsidP="00EE0B88">
      <w:pPr>
        <w:pStyle w:val="Caption"/>
        <w:numPr>
          <w:ilvl w:val="0"/>
          <w:numId w:val="29"/>
        </w:numPr>
        <w:rPr>
          <w:rFonts w:asciiTheme="minorHAnsi" w:hAnsiTheme="minorHAnsi"/>
        </w:rPr>
      </w:pPr>
      <w:r w:rsidRPr="00EE0B88">
        <w:rPr>
          <w:rFonts w:asciiTheme="minorHAnsi" w:hAnsiTheme="minorHAnsi"/>
        </w:rPr>
        <w:t xml:space="preserve">For same-carrier scheduling, each suggested value is selected from  </w:t>
      </w:r>
    </w:p>
    <w:p w14:paraId="25BD042E" w14:textId="77777777" w:rsidR="00EE0B88" w:rsidRDefault="00EE0B88" w:rsidP="00EE0B88">
      <w:pPr>
        <w:pStyle w:val="Caption"/>
        <w:numPr>
          <w:ilvl w:val="1"/>
          <w:numId w:val="29"/>
        </w:numPr>
        <w:rPr>
          <w:rFonts w:asciiTheme="minorHAnsi" w:hAnsiTheme="minorHAnsi"/>
        </w:rPr>
      </w:pPr>
      <w:r w:rsidRPr="00EE0B88">
        <w:rPr>
          <w:rFonts w:asciiTheme="minorHAnsi" w:hAnsiTheme="minorHAnsi"/>
        </w:rPr>
        <w:t>15kHz/30kHz SCS: {1, 2, 4, 6} slots</w:t>
      </w:r>
    </w:p>
    <w:p w14:paraId="5F56268F" w14:textId="77777777" w:rsidR="00EE0B88" w:rsidRDefault="00EE0B88" w:rsidP="00EE0B88">
      <w:pPr>
        <w:pStyle w:val="Caption"/>
        <w:numPr>
          <w:ilvl w:val="1"/>
          <w:numId w:val="29"/>
        </w:numPr>
        <w:rPr>
          <w:rFonts w:asciiTheme="minorHAnsi" w:hAnsiTheme="minorHAnsi"/>
        </w:rPr>
      </w:pPr>
      <w:r w:rsidRPr="00EE0B88">
        <w:rPr>
          <w:rFonts w:asciiTheme="minorHAnsi" w:hAnsiTheme="minorHAnsi"/>
        </w:rPr>
        <w:t>60kHz/120kHz SCS: {2, 4, 8, 12} slots</w:t>
      </w:r>
    </w:p>
    <w:p w14:paraId="07123197" w14:textId="77777777" w:rsidR="00EE0B88" w:rsidRPr="00EE0B88" w:rsidRDefault="00EE0B88" w:rsidP="00EE0B88">
      <w:pPr>
        <w:pStyle w:val="Caption"/>
        <w:numPr>
          <w:ilvl w:val="0"/>
          <w:numId w:val="29"/>
        </w:numPr>
        <w:rPr>
          <w:rFonts w:asciiTheme="minorHAnsi" w:hAnsiTheme="minorHAnsi"/>
        </w:rPr>
      </w:pPr>
      <w:r>
        <w:t>Note: It is not to mandate gNodeB to apply the same value(s) as signaled.</w:t>
      </w:r>
    </w:p>
    <w:p w14:paraId="0F5EE067" w14:textId="77777777" w:rsidR="00055DCC" w:rsidRDefault="00055DCC" w:rsidP="00055DCC"/>
    <w:p w14:paraId="3E19A17B" w14:textId="34EAE0EF" w:rsidR="00C576B0" w:rsidRDefault="00C576B0" w:rsidP="00C576B0">
      <w:pPr>
        <w:pStyle w:val="Caption"/>
        <w:keepNext/>
        <w:jc w:val="center"/>
      </w:pPr>
      <w:bookmarkStart w:id="30" w:name="_Ref25027233"/>
      <w:r>
        <w:t xml:space="preserve">Table </w:t>
      </w:r>
      <w:r>
        <w:fldChar w:fldCharType="begin"/>
      </w:r>
      <w:r>
        <w:instrText xml:space="preserve"> SEQ Table \* ARABIC </w:instrText>
      </w:r>
      <w:r>
        <w:fldChar w:fldCharType="separate"/>
      </w:r>
      <w:r>
        <w:rPr>
          <w:noProof/>
        </w:rPr>
        <w:t>13</w:t>
      </w:r>
      <w:r>
        <w:fldChar w:fldCharType="end"/>
      </w:r>
      <w:bookmarkEnd w:id="30"/>
      <w:r>
        <w:t xml:space="preserve">: Companies' views on </w:t>
      </w:r>
      <w:r w:rsidRPr="00A36D63">
        <w:t>value ranges for higher layer signalling</w:t>
      </w:r>
    </w:p>
    <w:tbl>
      <w:tblPr>
        <w:tblStyle w:val="TableGrid"/>
        <w:tblW w:w="9781" w:type="dxa"/>
        <w:tblInd w:w="279" w:type="dxa"/>
        <w:tblLook w:val="04A0" w:firstRow="1" w:lastRow="0" w:firstColumn="1" w:lastColumn="0" w:noHBand="0" w:noVBand="1"/>
      </w:tblPr>
      <w:tblGrid>
        <w:gridCol w:w="850"/>
        <w:gridCol w:w="8931"/>
      </w:tblGrid>
      <w:tr w:rsidR="00C576B0" w:rsidRPr="003D25D4" w14:paraId="527A5C1A" w14:textId="77777777" w:rsidTr="00C576B0">
        <w:tc>
          <w:tcPr>
            <w:tcW w:w="850" w:type="dxa"/>
          </w:tcPr>
          <w:p w14:paraId="61EC1359" w14:textId="77777777" w:rsidR="00C576B0" w:rsidRPr="00055DCC" w:rsidRDefault="00C576B0" w:rsidP="00D728FB">
            <w:r>
              <w:t>T-doc</w:t>
            </w:r>
          </w:p>
        </w:tc>
        <w:tc>
          <w:tcPr>
            <w:tcW w:w="8931" w:type="dxa"/>
          </w:tcPr>
          <w:p w14:paraId="38AF2A94" w14:textId="77777777" w:rsidR="00C576B0" w:rsidRPr="00055DCC" w:rsidRDefault="00C576B0" w:rsidP="00D728FB">
            <w:pPr>
              <w:jc w:val="center"/>
            </w:pPr>
            <w:r>
              <w:t>Proposal(s)</w:t>
            </w:r>
          </w:p>
        </w:tc>
      </w:tr>
      <w:tr w:rsidR="00C576B0" w:rsidRPr="003D25D4" w14:paraId="179A738D" w14:textId="77777777" w:rsidTr="00C576B0">
        <w:tc>
          <w:tcPr>
            <w:tcW w:w="850" w:type="dxa"/>
          </w:tcPr>
          <w:p w14:paraId="3B2C33FA" w14:textId="24A5A21B" w:rsidR="00C576B0" w:rsidRPr="008A476E" w:rsidRDefault="00C576B0"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_Ref24389923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[7]</w:t>
            </w:r>
            <w:r w:rsidRPr="008A476E">
              <w:rPr>
                <w:rFonts w:ascii="Times New Roman" w:hAnsi="Times New Roman"/>
                <w:sz w:val="20"/>
                <w:szCs w:val="20"/>
              </w:rPr>
              <w:fldChar w:fldCharType="end"/>
            </w:r>
          </w:p>
        </w:tc>
        <w:tc>
          <w:tcPr>
            <w:tcW w:w="8931" w:type="dxa"/>
          </w:tcPr>
          <w:p w14:paraId="19D54EB8" w14:textId="77777777" w:rsidR="00C576B0" w:rsidRPr="008A476E" w:rsidRDefault="00C576B0" w:rsidP="00004223">
            <w:pPr>
              <w:pStyle w:val="Caption"/>
              <w:rPr>
                <w:rFonts w:ascii="Times New Roman" w:hAnsi="Times New Roman"/>
                <w:sz w:val="20"/>
                <w:szCs w:val="20"/>
              </w:rPr>
            </w:pPr>
            <w:r w:rsidRPr="008A476E">
              <w:rPr>
                <w:rFonts w:ascii="Times New Roman" w:hAnsi="Times New Roman"/>
                <w:sz w:val="20"/>
                <w:szCs w:val="20"/>
                <w:highlight w:val="yellow"/>
              </w:rPr>
              <w:t xml:space="preserve">Proposal </w:t>
            </w:r>
            <w:r w:rsidRPr="008A476E">
              <w:rPr>
                <w:rFonts w:ascii="Times New Roman" w:hAnsi="Times New Roman"/>
                <w:sz w:val="20"/>
                <w:szCs w:val="20"/>
                <w:highlight w:val="yellow"/>
              </w:rPr>
              <w:fldChar w:fldCharType="begin"/>
            </w:r>
            <w:r w:rsidRPr="008A476E">
              <w:rPr>
                <w:rFonts w:ascii="Times New Roman" w:hAnsi="Times New Roman"/>
                <w:sz w:val="20"/>
                <w:szCs w:val="20"/>
                <w:highlight w:val="yellow"/>
              </w:rPr>
              <w:instrText xml:space="preserve"> SEQ Proposal \* ARABIC </w:instrText>
            </w:r>
            <w:r w:rsidRPr="008A476E">
              <w:rPr>
                <w:rFonts w:ascii="Times New Roman" w:hAnsi="Times New Roman"/>
                <w:sz w:val="20"/>
                <w:szCs w:val="20"/>
                <w:highlight w:val="yellow"/>
              </w:rPr>
              <w:fldChar w:fldCharType="separate"/>
            </w:r>
            <w:r w:rsidRPr="008A476E">
              <w:rPr>
                <w:rFonts w:ascii="Times New Roman" w:hAnsi="Times New Roman"/>
                <w:noProof/>
                <w:sz w:val="20"/>
                <w:szCs w:val="20"/>
                <w:highlight w:val="yellow"/>
              </w:rPr>
              <w:t>12</w:t>
            </w:r>
            <w:r w:rsidRPr="008A476E">
              <w:rPr>
                <w:rFonts w:ascii="Times New Roman" w:hAnsi="Times New Roman"/>
                <w:sz w:val="20"/>
                <w:szCs w:val="20"/>
                <w:highlight w:val="yellow"/>
              </w:rPr>
              <w:fldChar w:fldCharType="end"/>
            </w:r>
            <w:r w:rsidRPr="008A476E">
              <w:rPr>
                <w:rFonts w:ascii="Times New Roman" w:hAnsi="Times New Roman"/>
                <w:sz w:val="20"/>
                <w:szCs w:val="20"/>
              </w:rPr>
              <w:t>: UE higher layer signalling (detailed mechanisms up to RAN2) of suggested minimum applicable values for K0/K2 (one for each) for applying cross-slot scheduling is supported:</w:t>
            </w:r>
          </w:p>
          <w:p w14:paraId="27399BB9" w14:textId="77777777" w:rsidR="00C576B0" w:rsidRPr="008A476E" w:rsidRDefault="00C576B0" w:rsidP="00004223">
            <w:pPr>
              <w:pStyle w:val="Caption"/>
              <w:rPr>
                <w:rFonts w:ascii="Times New Roman" w:hAnsi="Times New Roman"/>
                <w:sz w:val="20"/>
                <w:szCs w:val="20"/>
              </w:rPr>
            </w:pPr>
            <w:r w:rsidRPr="008A476E">
              <w:rPr>
                <w:rFonts w:ascii="Times New Roman" w:hAnsi="Times New Roman"/>
                <w:sz w:val="20"/>
                <w:szCs w:val="20"/>
              </w:rPr>
              <w:t>•</w:t>
            </w:r>
            <w:r w:rsidRPr="008A476E">
              <w:rPr>
                <w:rFonts w:ascii="Times New Roman" w:hAnsi="Times New Roman"/>
                <w:sz w:val="20"/>
                <w:szCs w:val="20"/>
              </w:rPr>
              <w:tab/>
              <w:t>For each of the all possible SCSs, the values are reported separately</w:t>
            </w:r>
          </w:p>
          <w:p w14:paraId="6817C87E" w14:textId="77777777" w:rsidR="00C576B0" w:rsidRPr="008A476E" w:rsidRDefault="00C576B0" w:rsidP="00004223">
            <w:pPr>
              <w:pStyle w:val="Caption"/>
              <w:rPr>
                <w:rFonts w:ascii="Times New Roman" w:hAnsi="Times New Roman"/>
                <w:sz w:val="20"/>
                <w:szCs w:val="20"/>
              </w:rPr>
            </w:pPr>
            <w:r w:rsidRPr="008A476E">
              <w:rPr>
                <w:rFonts w:ascii="Times New Roman" w:hAnsi="Times New Roman"/>
                <w:sz w:val="20"/>
                <w:szCs w:val="20"/>
              </w:rPr>
              <w:t>•</w:t>
            </w:r>
            <w:r w:rsidRPr="008A476E">
              <w:rPr>
                <w:rFonts w:ascii="Times New Roman" w:hAnsi="Times New Roman"/>
                <w:sz w:val="20"/>
                <w:szCs w:val="20"/>
              </w:rPr>
              <w:tab/>
              <w:t xml:space="preserve">For same-carrier scheduling, each suggested value is in the range from 1 to </w:t>
            </w:r>
          </w:p>
          <w:p w14:paraId="73738421" w14:textId="77777777" w:rsidR="00C576B0" w:rsidRPr="008A476E" w:rsidRDefault="00C576B0" w:rsidP="00004223">
            <w:pPr>
              <w:pStyle w:val="Caption"/>
              <w:ind w:left="284"/>
              <w:rPr>
                <w:rFonts w:ascii="Times New Roman" w:hAnsi="Times New Roman"/>
                <w:sz w:val="20"/>
                <w:szCs w:val="20"/>
              </w:rPr>
            </w:pPr>
            <w:r w:rsidRPr="008A476E">
              <w:rPr>
                <w:rFonts w:ascii="Times New Roman" w:hAnsi="Times New Roman"/>
                <w:sz w:val="20"/>
                <w:szCs w:val="20"/>
              </w:rPr>
              <w:t>o</w:t>
            </w:r>
            <w:r w:rsidRPr="008A476E">
              <w:rPr>
                <w:rFonts w:ascii="Times New Roman" w:hAnsi="Times New Roman"/>
                <w:sz w:val="20"/>
                <w:szCs w:val="20"/>
              </w:rPr>
              <w:tab/>
              <w:t>15kHz/30kHz SCS: 4 slots</w:t>
            </w:r>
          </w:p>
          <w:p w14:paraId="29D2D231" w14:textId="027B30B2" w:rsidR="00C576B0" w:rsidRPr="008A476E" w:rsidRDefault="00C576B0" w:rsidP="00004223">
            <w:pPr>
              <w:pStyle w:val="Caption"/>
              <w:ind w:left="284"/>
              <w:rPr>
                <w:rFonts w:ascii="Times New Roman" w:hAnsi="Times New Roman"/>
                <w:sz w:val="20"/>
                <w:szCs w:val="20"/>
                <w:lang w:val="en-GB" w:eastAsia="en-US"/>
              </w:rPr>
            </w:pPr>
            <w:r w:rsidRPr="008A476E">
              <w:rPr>
                <w:rFonts w:ascii="Times New Roman" w:hAnsi="Times New Roman"/>
                <w:sz w:val="20"/>
                <w:szCs w:val="20"/>
              </w:rPr>
              <w:t>o</w:t>
            </w:r>
            <w:r w:rsidRPr="008A476E">
              <w:rPr>
                <w:rFonts w:ascii="Times New Roman" w:hAnsi="Times New Roman"/>
                <w:sz w:val="20"/>
                <w:szCs w:val="20"/>
              </w:rPr>
              <w:tab/>
              <w:t>60kHz/120kHz SCS: 8 slots</w:t>
            </w:r>
          </w:p>
        </w:tc>
      </w:tr>
      <w:tr w:rsidR="00C576B0" w:rsidRPr="003D25D4" w14:paraId="2E859C7A" w14:textId="77777777" w:rsidTr="00C576B0">
        <w:tc>
          <w:tcPr>
            <w:tcW w:w="850" w:type="dxa"/>
          </w:tcPr>
          <w:p w14:paraId="1B4F9B1A" w14:textId="01489E9C" w:rsidR="00C576B0" w:rsidRPr="008A476E" w:rsidRDefault="00C576B0"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_Ref24390885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[8]</w:t>
            </w:r>
            <w:r w:rsidRPr="008A476E">
              <w:rPr>
                <w:rFonts w:ascii="Times New Roman" w:hAnsi="Times New Roman"/>
                <w:sz w:val="20"/>
                <w:szCs w:val="20"/>
              </w:rPr>
              <w:fldChar w:fldCharType="end"/>
            </w:r>
          </w:p>
        </w:tc>
        <w:tc>
          <w:tcPr>
            <w:tcW w:w="8931" w:type="dxa"/>
          </w:tcPr>
          <w:p w14:paraId="68636BCF" w14:textId="4881DDFD" w:rsidR="00C576B0" w:rsidRPr="008A476E" w:rsidRDefault="00C576B0" w:rsidP="00237ED1">
            <w:pPr>
              <w:rPr>
                <w:rFonts w:ascii="Times New Roman" w:hAnsi="Times New Roman"/>
                <w:b/>
                <w:sz w:val="20"/>
                <w:szCs w:val="20"/>
              </w:rPr>
            </w:pPr>
            <w:r w:rsidRPr="008A476E">
              <w:rPr>
                <w:rFonts w:ascii="Times New Roman" w:hAnsi="Times New Roman"/>
                <w:b/>
                <w:bCs/>
                <w:i/>
                <w:sz w:val="20"/>
                <w:szCs w:val="20"/>
                <w:highlight w:val="yellow"/>
                <w:lang w:eastAsia="zh-CN"/>
              </w:rPr>
              <w:t xml:space="preserve">(RRC) </w:t>
            </w:r>
            <w:r w:rsidRPr="008A476E">
              <w:rPr>
                <w:rFonts w:ascii="Times New Roman" w:hAnsi="Times New Roman"/>
                <w:b/>
                <w:bCs/>
                <w:sz w:val="20"/>
                <w:szCs w:val="20"/>
                <w:highlight w:val="yellow"/>
                <w:lang w:eastAsia="zh-CN"/>
              </w:rPr>
              <w:t>Proposal 14</w:t>
            </w:r>
            <w:r w:rsidRPr="008A476E">
              <w:rPr>
                <w:rFonts w:ascii="Times New Roman" w:hAnsi="Times New Roman"/>
                <w:b/>
                <w:bCs/>
                <w:sz w:val="20"/>
                <w:szCs w:val="20"/>
                <w:lang w:eastAsia="zh-CN"/>
              </w:rPr>
              <w:t>: Confirm that f</w:t>
            </w:r>
            <w:r w:rsidRPr="008A476E">
              <w:rPr>
                <w:rFonts w:ascii="Times New Roman" w:hAnsi="Times New Roman"/>
                <w:b/>
                <w:sz w:val="20"/>
                <w:szCs w:val="20"/>
              </w:rPr>
              <w:t>or the RRC configuration, the configured minimum applicable K0/K2 value(s) take integer value(s) in the range from 0 to 16.</w:t>
            </w:r>
          </w:p>
          <w:p w14:paraId="006FD76F" w14:textId="77777777" w:rsidR="00C576B0" w:rsidRPr="008A476E" w:rsidRDefault="00C576B0" w:rsidP="00237ED1">
            <w:pPr>
              <w:rPr>
                <w:rFonts w:ascii="Times New Roman" w:hAnsi="Times New Roman"/>
                <w:b/>
                <w:bCs/>
                <w:sz w:val="20"/>
                <w:szCs w:val="20"/>
              </w:rPr>
            </w:pPr>
            <w:r w:rsidRPr="008A476E">
              <w:rPr>
                <w:rFonts w:ascii="Times New Roman" w:hAnsi="Times New Roman"/>
                <w:b/>
                <w:bCs/>
                <w:sz w:val="20"/>
                <w:szCs w:val="20"/>
                <w:highlight w:val="yellow"/>
                <w:lang w:eastAsia="zh-CN"/>
              </w:rPr>
              <w:t>Proposal 15</w:t>
            </w:r>
            <w:r w:rsidRPr="008A476E">
              <w:rPr>
                <w:rFonts w:ascii="Times New Roman" w:hAnsi="Times New Roman"/>
                <w:b/>
                <w:bCs/>
                <w:sz w:val="20"/>
                <w:szCs w:val="20"/>
                <w:lang w:eastAsia="zh-CN"/>
              </w:rPr>
              <w:t xml:space="preserve">: Confirm that the UE </w:t>
            </w:r>
            <w:r w:rsidRPr="008A476E">
              <w:rPr>
                <w:rFonts w:ascii="Times New Roman" w:hAnsi="Times New Roman"/>
                <w:b/>
                <w:bCs/>
                <w:sz w:val="20"/>
                <w:szCs w:val="20"/>
              </w:rPr>
              <w:t>suggested minimum applicable values for K0/K2 is in the range from 1 to</w:t>
            </w:r>
          </w:p>
          <w:p w14:paraId="5DA86842" w14:textId="77777777" w:rsidR="00C576B0" w:rsidRPr="008A476E" w:rsidRDefault="00C576B0" w:rsidP="00011461">
            <w:pPr>
              <w:pStyle w:val="ListParagraph"/>
              <w:numPr>
                <w:ilvl w:val="0"/>
                <w:numId w:val="21"/>
              </w:numPr>
              <w:overflowPunct w:val="0"/>
              <w:autoSpaceDE w:val="0"/>
              <w:autoSpaceDN w:val="0"/>
              <w:spacing w:before="40" w:after="40"/>
              <w:contextualSpacing/>
              <w:rPr>
                <w:rFonts w:ascii="Times New Roman" w:hAnsi="Times New Roman"/>
                <w:b/>
                <w:bCs/>
                <w:sz w:val="20"/>
                <w:szCs w:val="20"/>
              </w:rPr>
            </w:pPr>
            <w:r w:rsidRPr="008A476E">
              <w:rPr>
                <w:rFonts w:ascii="Times New Roman" w:hAnsi="Times New Roman"/>
                <w:b/>
                <w:bCs/>
                <w:sz w:val="20"/>
                <w:szCs w:val="20"/>
              </w:rPr>
              <w:t>15kHz/30kHz SCS: 4 slots</w:t>
            </w:r>
          </w:p>
          <w:p w14:paraId="57FDF4BC" w14:textId="1733ACAD" w:rsidR="00C576B0" w:rsidRPr="008A476E" w:rsidRDefault="00C576B0" w:rsidP="00011461">
            <w:pPr>
              <w:pStyle w:val="ListParagraph"/>
              <w:numPr>
                <w:ilvl w:val="0"/>
                <w:numId w:val="21"/>
              </w:numPr>
              <w:overflowPunct w:val="0"/>
              <w:autoSpaceDE w:val="0"/>
              <w:autoSpaceDN w:val="0"/>
              <w:spacing w:before="40" w:after="40"/>
              <w:contextualSpacing/>
              <w:rPr>
                <w:rFonts w:ascii="Times New Roman" w:hAnsi="Times New Roman"/>
                <w:b/>
                <w:sz w:val="20"/>
                <w:szCs w:val="20"/>
                <w:lang w:eastAsia="zh-CN"/>
              </w:rPr>
            </w:pPr>
            <w:r w:rsidRPr="008A476E">
              <w:rPr>
                <w:rFonts w:ascii="Times New Roman" w:hAnsi="Times New Roman"/>
                <w:b/>
                <w:bCs/>
                <w:sz w:val="20"/>
                <w:szCs w:val="20"/>
              </w:rPr>
              <w:t>60kHz/120kHz SCS: 8 slots</w:t>
            </w:r>
          </w:p>
        </w:tc>
      </w:tr>
      <w:tr w:rsidR="00C576B0" w:rsidRPr="003D25D4" w14:paraId="5486C8B4" w14:textId="77777777" w:rsidTr="00C576B0">
        <w:tc>
          <w:tcPr>
            <w:tcW w:w="850" w:type="dxa"/>
          </w:tcPr>
          <w:p w14:paraId="56D0B5E2" w14:textId="59F96E02" w:rsidR="00C576B0" w:rsidRPr="008A476E" w:rsidRDefault="00C576B0"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_Ref24392918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[9]</w:t>
            </w:r>
            <w:r w:rsidRPr="008A476E">
              <w:rPr>
                <w:rFonts w:ascii="Times New Roman" w:hAnsi="Times New Roman"/>
                <w:sz w:val="20"/>
                <w:szCs w:val="20"/>
              </w:rPr>
              <w:fldChar w:fldCharType="end"/>
            </w:r>
          </w:p>
        </w:tc>
        <w:tc>
          <w:tcPr>
            <w:tcW w:w="8931" w:type="dxa"/>
          </w:tcPr>
          <w:p w14:paraId="5E63FCC5" w14:textId="7D6E1468" w:rsidR="00C576B0" w:rsidRDefault="00C576B0" w:rsidP="00D728FB">
            <w:pPr>
              <w:rPr>
                <w:rFonts w:ascii="Times New Roman" w:hAnsi="Times New Roman"/>
                <w:b/>
                <w:bCs/>
                <w:sz w:val="20"/>
                <w:szCs w:val="20"/>
                <w:lang w:eastAsia="zh-CN"/>
              </w:rPr>
            </w:pPr>
            <w:r w:rsidRPr="00E57251">
              <w:rPr>
                <w:rFonts w:ascii="Times New Roman" w:hAnsi="Times New Roman"/>
                <w:b/>
                <w:i/>
                <w:noProof/>
                <w:sz w:val="20"/>
                <w:szCs w:val="20"/>
                <w:highlight w:val="yellow"/>
              </w:rPr>
              <w:t>(RRC)</w:t>
            </w:r>
            <w:r w:rsidRPr="008A476E">
              <w:rPr>
                <w:rFonts w:ascii="Times New Roman" w:hAnsi="Times New Roman"/>
                <w:b/>
                <w:noProof/>
                <w:sz w:val="20"/>
                <w:szCs w:val="20"/>
                <w:highlight w:val="yellow"/>
              </w:rPr>
              <w:t xml:space="preserve"> </w:t>
            </w:r>
            <w:r w:rsidRPr="008A476E">
              <w:rPr>
                <w:rFonts w:ascii="Times New Roman" w:hAnsi="Times New Roman"/>
                <w:b/>
                <w:bCs/>
                <w:sz w:val="20"/>
                <w:szCs w:val="20"/>
                <w:highlight w:val="yellow"/>
                <w:lang w:eastAsia="zh-CN"/>
              </w:rPr>
              <w:t>Proposal 5</w:t>
            </w:r>
            <w:r w:rsidRPr="008A476E">
              <w:rPr>
                <w:rFonts w:ascii="Times New Roman" w:hAnsi="Times New Roman"/>
                <w:b/>
                <w:bCs/>
                <w:sz w:val="20"/>
                <w:szCs w:val="20"/>
                <w:lang w:eastAsia="zh-CN"/>
              </w:rPr>
              <w:t>: The minimum available K0/K2 ranges from 0 to 4.</w:t>
            </w:r>
          </w:p>
          <w:p w14:paraId="1FDE7678" w14:textId="295CCD31" w:rsidR="00C576B0" w:rsidRPr="00E57251" w:rsidRDefault="00C576B0" w:rsidP="00D728FB">
            <w:pPr>
              <w:rPr>
                <w:rFonts w:ascii="Times New Roman" w:hAnsi="Times New Roman"/>
                <w:b/>
                <w:bCs/>
                <w:i/>
                <w:sz w:val="20"/>
                <w:szCs w:val="20"/>
                <w:lang w:eastAsia="zh-CN"/>
              </w:rPr>
            </w:pPr>
            <w:r w:rsidRPr="00E57251">
              <w:rPr>
                <w:rFonts w:ascii="Times New Roman" w:hAnsi="Times New Roman"/>
                <w:b/>
                <w:bCs/>
                <w:i/>
                <w:sz w:val="20"/>
                <w:szCs w:val="20"/>
                <w:lang w:eastAsia="zh-CN"/>
              </w:rPr>
              <w:t>“</w:t>
            </w:r>
            <w:r>
              <w:rPr>
                <w:rFonts w:ascii="Times New Roman" w:hAnsi="Times New Roman"/>
                <w:b/>
                <w:bCs/>
                <w:i/>
                <w:sz w:val="20"/>
                <w:szCs w:val="20"/>
                <w:lang w:eastAsia="zh-CN"/>
              </w:rPr>
              <w:t>...</w:t>
            </w:r>
            <w:r w:rsidRPr="00E57251">
              <w:rPr>
                <w:rFonts w:ascii="Times New Roman" w:hAnsi="Times New Roman" w:hint="eastAsia"/>
                <w:i/>
                <w:sz w:val="21"/>
                <w:szCs w:val="21"/>
              </w:rPr>
              <w:t>The suggested minimum value reported by UE is agreed in the case of same-carrier scheduling. For cross-carrier scheduling, whether a larger possible minimum value is needed should be discussed.</w:t>
            </w:r>
            <w:r w:rsidRPr="00E57251">
              <w:rPr>
                <w:rFonts w:ascii="Times New Roman" w:hAnsi="Times New Roman"/>
                <w:i/>
                <w:sz w:val="21"/>
                <w:szCs w:val="21"/>
              </w:rPr>
              <w:t>”</w:t>
            </w:r>
          </w:p>
        </w:tc>
      </w:tr>
      <w:tr w:rsidR="00C576B0" w:rsidRPr="003D25D4" w14:paraId="0E58E2C3" w14:textId="77777777" w:rsidTr="00C576B0">
        <w:tc>
          <w:tcPr>
            <w:tcW w:w="850" w:type="dxa"/>
          </w:tcPr>
          <w:p w14:paraId="51CE899D" w14:textId="50FE2A6E" w:rsidR="00C576B0" w:rsidRPr="008A476E" w:rsidRDefault="00C576B0"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_Ref24405435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[20]</w:t>
            </w:r>
            <w:r w:rsidRPr="008A476E">
              <w:rPr>
                <w:rFonts w:ascii="Times New Roman" w:hAnsi="Times New Roman"/>
                <w:sz w:val="20"/>
                <w:szCs w:val="20"/>
              </w:rPr>
              <w:fldChar w:fldCharType="end"/>
            </w:r>
          </w:p>
        </w:tc>
        <w:tc>
          <w:tcPr>
            <w:tcW w:w="8931" w:type="dxa"/>
          </w:tcPr>
          <w:p w14:paraId="43761D59" w14:textId="10BFF071" w:rsidR="00C576B0" w:rsidRPr="008A476E" w:rsidRDefault="00C576B0" w:rsidP="007F0DFA">
            <w:pPr>
              <w:pStyle w:val="Proposal"/>
              <w:numPr>
                <w:ilvl w:val="0"/>
                <w:numId w:val="0"/>
              </w:numPr>
              <w:rPr>
                <w:rFonts w:ascii="Times New Roman" w:hAnsi="Times New Roman" w:cs="Times New Roman"/>
                <w:sz w:val="20"/>
                <w:szCs w:val="20"/>
              </w:rPr>
            </w:pPr>
            <w:bookmarkStart w:id="31" w:name="_Toc24137492"/>
            <w:r w:rsidRPr="008A476E">
              <w:rPr>
                <w:rFonts w:ascii="Times New Roman" w:hAnsi="Times New Roman" w:cs="Times New Roman"/>
                <w:i/>
                <w:sz w:val="20"/>
                <w:szCs w:val="20"/>
                <w:highlight w:val="yellow"/>
              </w:rPr>
              <w:t>(RRC)</w:t>
            </w:r>
            <w:r w:rsidRPr="008A476E">
              <w:rPr>
                <w:rFonts w:ascii="Times New Roman" w:hAnsi="Times New Roman" w:cs="Times New Roman"/>
                <w:sz w:val="20"/>
                <w:szCs w:val="20"/>
                <w:highlight w:val="yellow"/>
              </w:rPr>
              <w:t xml:space="preserve"> </w:t>
            </w:r>
            <w:r w:rsidRPr="008A476E">
              <w:rPr>
                <w:rFonts w:ascii="Times New Roman" w:hAnsi="Times New Roman" w:cs="Times New Roman"/>
                <w:bCs w:val="0"/>
                <w:sz w:val="20"/>
                <w:szCs w:val="20"/>
                <w:highlight w:val="yellow"/>
                <w:lang w:eastAsia="zh-CN"/>
              </w:rPr>
              <w:t>Proposal 1</w:t>
            </w:r>
            <w:r w:rsidRPr="008A476E">
              <w:rPr>
                <w:rFonts w:ascii="Times New Roman" w:hAnsi="Times New Roman" w:cs="Times New Roman"/>
                <w:b w:val="0"/>
                <w:bCs w:val="0"/>
                <w:sz w:val="20"/>
                <w:szCs w:val="20"/>
                <w:lang w:eastAsia="zh-CN"/>
              </w:rPr>
              <w:t xml:space="preserve">: </w:t>
            </w:r>
            <w:r w:rsidRPr="008A476E">
              <w:rPr>
                <w:rFonts w:ascii="Times New Roman" w:hAnsi="Times New Roman" w:cs="Times New Roman"/>
                <w:sz w:val="20"/>
                <w:szCs w:val="20"/>
              </w:rPr>
              <w:t>For same-numerology scheduling case, limit the minK0 value range between 0 to 4. A larger limit, e.g. 16, can be used for cross-carrier scheduling with mixed numerologies. Additional limitation based on the SCS can be considered.</w:t>
            </w:r>
            <w:bookmarkEnd w:id="31"/>
          </w:p>
          <w:p w14:paraId="7B823F46" w14:textId="3C0A13AA" w:rsidR="00C576B0" w:rsidRPr="008A476E" w:rsidRDefault="00C576B0" w:rsidP="00320FE3">
            <w:pPr>
              <w:pStyle w:val="Proposal"/>
              <w:numPr>
                <w:ilvl w:val="0"/>
                <w:numId w:val="0"/>
              </w:numPr>
              <w:rPr>
                <w:rFonts w:ascii="Times New Roman" w:hAnsi="Times New Roman" w:cs="Times New Roman"/>
                <w:sz w:val="20"/>
                <w:szCs w:val="20"/>
              </w:rPr>
            </w:pPr>
            <w:r w:rsidRPr="008A476E">
              <w:rPr>
                <w:rFonts w:ascii="Times New Roman" w:hAnsi="Times New Roman" w:cs="Times New Roman"/>
                <w:noProof/>
                <w:sz w:val="20"/>
                <w:szCs w:val="20"/>
                <w:highlight w:val="yellow"/>
              </w:rPr>
              <w:t>Proposal 10</w:t>
            </w:r>
            <w:r w:rsidRPr="008A476E">
              <w:rPr>
                <w:rFonts w:ascii="Times New Roman" w:hAnsi="Times New Roman" w:cs="Times New Roman"/>
                <w:b w:val="0"/>
                <w:noProof/>
                <w:sz w:val="20"/>
                <w:szCs w:val="20"/>
              </w:rPr>
              <w:tab/>
            </w:r>
            <w:r w:rsidRPr="008A476E">
              <w:rPr>
                <w:rFonts w:ascii="Times New Roman" w:hAnsi="Times New Roman" w:cs="Times New Roman"/>
                <w:noProof/>
                <w:sz w:val="20"/>
                <w:szCs w:val="20"/>
              </w:rPr>
              <w:t>Consider a range of UE-suggested minK0 value to be from 1 to (2, 2, 4, 4) slots for SCS of (15, 30, 60, 120) kHz, respectively.</w:t>
            </w:r>
          </w:p>
        </w:tc>
      </w:tr>
      <w:tr w:rsidR="00C576B0" w:rsidRPr="003D25D4" w14:paraId="2ACA1DDB" w14:textId="77777777" w:rsidTr="00C576B0">
        <w:tc>
          <w:tcPr>
            <w:tcW w:w="850" w:type="dxa"/>
          </w:tcPr>
          <w:p w14:paraId="03000D96" w14:textId="603959B5" w:rsidR="00C576B0" w:rsidRPr="008A476E" w:rsidRDefault="00C576B0" w:rsidP="00320FE3">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_Ref24408751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[23]</w:t>
            </w:r>
            <w:r w:rsidRPr="008A476E">
              <w:rPr>
                <w:rFonts w:ascii="Times New Roman" w:hAnsi="Times New Roman"/>
                <w:sz w:val="20"/>
                <w:szCs w:val="20"/>
              </w:rPr>
              <w:fldChar w:fldCharType="end"/>
            </w: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_Ref24405435 \r \h  \* MERGEFORMAT </w:instrText>
            </w:r>
            <w:r w:rsidRPr="008A476E">
              <w:rPr>
                <w:rFonts w:ascii="Times New Roman" w:hAnsi="Times New Roman"/>
                <w:sz w:val="20"/>
                <w:szCs w:val="20"/>
              </w:rPr>
            </w:r>
            <w:r w:rsidRPr="008A476E">
              <w:rPr>
                <w:rFonts w:ascii="Times New Roman" w:hAnsi="Times New Roman"/>
                <w:sz w:val="20"/>
                <w:szCs w:val="20"/>
              </w:rPr>
              <w:fldChar w:fldCharType="end"/>
            </w:r>
          </w:p>
        </w:tc>
        <w:tc>
          <w:tcPr>
            <w:tcW w:w="8931" w:type="dxa"/>
          </w:tcPr>
          <w:p w14:paraId="4B9631ED" w14:textId="77777777" w:rsidR="00C576B0" w:rsidRPr="008A476E" w:rsidRDefault="00C576B0" w:rsidP="00C724EB">
            <w:pPr>
              <w:spacing w:afterLines="50" w:after="120"/>
              <w:jc w:val="both"/>
              <w:rPr>
                <w:rFonts w:ascii="Times New Roman" w:eastAsia="Yu Mincho" w:hAnsi="Times New Roman"/>
                <w:b/>
                <w:sz w:val="20"/>
                <w:szCs w:val="20"/>
              </w:rPr>
            </w:pPr>
            <w:r w:rsidRPr="008A476E">
              <w:rPr>
                <w:rFonts w:ascii="Times New Roman" w:hAnsi="Times New Roman"/>
                <w:b/>
                <w:i/>
                <w:noProof/>
                <w:sz w:val="20"/>
                <w:szCs w:val="20"/>
                <w:highlight w:val="yellow"/>
              </w:rPr>
              <w:t>(RRC)</w:t>
            </w:r>
            <w:r w:rsidRPr="008A476E">
              <w:rPr>
                <w:rFonts w:ascii="Times New Roman" w:hAnsi="Times New Roman"/>
                <w:b/>
                <w:noProof/>
                <w:sz w:val="20"/>
                <w:szCs w:val="20"/>
                <w:highlight w:val="yellow"/>
              </w:rPr>
              <w:t xml:space="preserve"> </w:t>
            </w:r>
            <w:r w:rsidRPr="008A476E">
              <w:rPr>
                <w:rFonts w:ascii="Times New Roman" w:eastAsia="Yu Mincho" w:hAnsi="Times New Roman"/>
                <w:b/>
                <w:sz w:val="20"/>
                <w:szCs w:val="20"/>
                <w:highlight w:val="yellow"/>
              </w:rPr>
              <w:t>Proposal 1</w:t>
            </w:r>
            <w:r w:rsidRPr="008A476E">
              <w:rPr>
                <w:rFonts w:ascii="Times New Roman" w:eastAsia="Yu Mincho" w:hAnsi="Times New Roman"/>
                <w:b/>
                <w:sz w:val="20"/>
                <w:szCs w:val="20"/>
              </w:rPr>
              <w:t>: For the RRC configuration, the configured minimum applicable K0/K2 value(s) should take integer value(s) in the range from 0 to 16.</w:t>
            </w:r>
          </w:p>
          <w:p w14:paraId="3415F68E" w14:textId="7727C3F9" w:rsidR="00C576B0" w:rsidRPr="008A476E" w:rsidRDefault="00C576B0" w:rsidP="00320FE3">
            <w:pPr>
              <w:pStyle w:val="TableofFigures"/>
              <w:tabs>
                <w:tab w:val="right" w:leader="dot" w:pos="9629"/>
              </w:tabs>
              <w:rPr>
                <w:rFonts w:ascii="Times New Roman" w:hAnsi="Times New Roman" w:cs="Times New Roman"/>
                <w:b w:val="0"/>
                <w:noProof/>
                <w:sz w:val="20"/>
                <w:szCs w:val="20"/>
              </w:rPr>
            </w:pPr>
          </w:p>
        </w:tc>
      </w:tr>
      <w:tr w:rsidR="00C576B0" w:rsidRPr="003D25D4" w14:paraId="20367CE0" w14:textId="77777777" w:rsidTr="00C576B0">
        <w:tc>
          <w:tcPr>
            <w:tcW w:w="850" w:type="dxa"/>
          </w:tcPr>
          <w:p w14:paraId="26E820EB" w14:textId="13335138" w:rsidR="00C576B0" w:rsidRPr="008A476E" w:rsidRDefault="00C576B0"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_Ref24408969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[24]</w:t>
            </w:r>
            <w:r w:rsidRPr="008A476E">
              <w:rPr>
                <w:rFonts w:ascii="Times New Roman" w:hAnsi="Times New Roman"/>
                <w:sz w:val="20"/>
                <w:szCs w:val="20"/>
              </w:rPr>
              <w:fldChar w:fldCharType="end"/>
            </w:r>
          </w:p>
        </w:tc>
        <w:tc>
          <w:tcPr>
            <w:tcW w:w="8931" w:type="dxa"/>
          </w:tcPr>
          <w:p w14:paraId="1DAE985D" w14:textId="77777777" w:rsidR="00C576B0" w:rsidRPr="008A476E" w:rsidRDefault="00C576B0" w:rsidP="00455198">
            <w:pPr>
              <w:pStyle w:val="Caption"/>
              <w:rPr>
                <w:rFonts w:ascii="Times New Roman" w:hAnsi="Times New Roman"/>
                <w:sz w:val="20"/>
                <w:szCs w:val="20"/>
              </w:rPr>
            </w:pPr>
            <w:bookmarkStart w:id="32" w:name="_Toc24144171"/>
            <w:r w:rsidRPr="008A476E">
              <w:rPr>
                <w:rFonts w:ascii="Times New Roman" w:hAnsi="Times New Roman"/>
                <w:i/>
                <w:noProof/>
                <w:sz w:val="20"/>
                <w:szCs w:val="20"/>
                <w:highlight w:val="yellow"/>
              </w:rPr>
              <w:t>(RRC)</w:t>
            </w:r>
            <w:r w:rsidRPr="008A476E">
              <w:rPr>
                <w:rFonts w:ascii="Times New Roman" w:hAnsi="Times New Roman"/>
                <w:b w:val="0"/>
                <w:noProof/>
                <w:sz w:val="20"/>
                <w:szCs w:val="20"/>
                <w:highlight w:val="yellow"/>
              </w:rPr>
              <w:t xml:space="preserve"> </w:t>
            </w:r>
            <w:r w:rsidRPr="008A476E">
              <w:rPr>
                <w:rFonts w:ascii="Times New Roman" w:hAnsi="Times New Roman"/>
                <w:sz w:val="20"/>
                <w:szCs w:val="20"/>
                <w:highlight w:val="yellow"/>
              </w:rPr>
              <w:t xml:space="preserve">Proposal </w:t>
            </w:r>
            <w:r w:rsidRPr="008A476E">
              <w:rPr>
                <w:rFonts w:ascii="Times New Roman" w:hAnsi="Times New Roman"/>
                <w:sz w:val="20"/>
                <w:szCs w:val="20"/>
                <w:highlight w:val="yellow"/>
              </w:rPr>
              <w:fldChar w:fldCharType="begin"/>
            </w:r>
            <w:r w:rsidRPr="008A476E">
              <w:rPr>
                <w:rFonts w:ascii="Times New Roman" w:hAnsi="Times New Roman"/>
                <w:sz w:val="20"/>
                <w:szCs w:val="20"/>
                <w:highlight w:val="yellow"/>
              </w:rPr>
              <w:instrText xml:space="preserve"> SEQ Proposal \* ARABIC </w:instrText>
            </w:r>
            <w:r w:rsidRPr="008A476E">
              <w:rPr>
                <w:rFonts w:ascii="Times New Roman" w:hAnsi="Times New Roman"/>
                <w:sz w:val="20"/>
                <w:szCs w:val="20"/>
                <w:highlight w:val="yellow"/>
              </w:rPr>
              <w:fldChar w:fldCharType="separate"/>
            </w:r>
            <w:r w:rsidRPr="008A476E">
              <w:rPr>
                <w:rFonts w:ascii="Times New Roman" w:hAnsi="Times New Roman"/>
                <w:noProof/>
                <w:sz w:val="20"/>
                <w:szCs w:val="20"/>
                <w:highlight w:val="yellow"/>
              </w:rPr>
              <w:t>12</w:t>
            </w:r>
            <w:r w:rsidRPr="008A476E">
              <w:rPr>
                <w:rFonts w:ascii="Times New Roman" w:hAnsi="Times New Roman"/>
                <w:noProof/>
                <w:sz w:val="20"/>
                <w:szCs w:val="20"/>
                <w:highlight w:val="yellow"/>
              </w:rPr>
              <w:fldChar w:fldCharType="end"/>
            </w:r>
            <w:r w:rsidRPr="008A476E">
              <w:rPr>
                <w:rFonts w:ascii="Times New Roman" w:hAnsi="Times New Roman"/>
                <w:sz w:val="20"/>
                <w:szCs w:val="20"/>
              </w:rPr>
              <w:t xml:space="preserve">: Confirm the upper bound for </w:t>
            </w:r>
            <w:r w:rsidRPr="008A476E">
              <w:rPr>
                <w:rFonts w:ascii="Times New Roman" w:hAnsi="Times New Roman"/>
                <w:i/>
                <w:iCs/>
                <w:sz w:val="20"/>
                <w:szCs w:val="20"/>
              </w:rPr>
              <w:t>minimumSchedulingOffset</w:t>
            </w:r>
            <w:r w:rsidRPr="008A476E">
              <w:rPr>
                <w:rFonts w:ascii="Times New Roman" w:hAnsi="Times New Roman"/>
                <w:sz w:val="20"/>
                <w:szCs w:val="20"/>
              </w:rPr>
              <w:t xml:space="preserve"> to be 16.</w:t>
            </w:r>
            <w:bookmarkEnd w:id="32"/>
          </w:p>
          <w:p w14:paraId="3243A05A" w14:textId="047448D1" w:rsidR="00C576B0" w:rsidRPr="008A476E" w:rsidRDefault="00C576B0" w:rsidP="00455198">
            <w:pPr>
              <w:pStyle w:val="Caption"/>
              <w:rPr>
                <w:rFonts w:ascii="Times New Roman" w:hAnsi="Times New Roman"/>
                <w:sz w:val="20"/>
                <w:szCs w:val="20"/>
                <w:lang w:val="en-GB"/>
              </w:rPr>
            </w:pPr>
            <w:bookmarkStart w:id="33" w:name="_Toc24144173"/>
            <w:r w:rsidRPr="008A476E">
              <w:rPr>
                <w:rFonts w:ascii="Times New Roman" w:hAnsi="Times New Roman"/>
                <w:sz w:val="20"/>
                <w:szCs w:val="20"/>
                <w:highlight w:val="yellow"/>
              </w:rPr>
              <w:t xml:space="preserve">Proposal </w:t>
            </w:r>
            <w:r w:rsidRPr="008A476E">
              <w:rPr>
                <w:rFonts w:ascii="Times New Roman" w:hAnsi="Times New Roman"/>
                <w:sz w:val="20"/>
                <w:szCs w:val="20"/>
                <w:highlight w:val="yellow"/>
              </w:rPr>
              <w:fldChar w:fldCharType="begin"/>
            </w:r>
            <w:r w:rsidRPr="008A476E">
              <w:rPr>
                <w:rFonts w:ascii="Times New Roman" w:hAnsi="Times New Roman"/>
                <w:sz w:val="20"/>
                <w:szCs w:val="20"/>
                <w:highlight w:val="yellow"/>
              </w:rPr>
              <w:instrText xml:space="preserve"> SEQ Proposal \* ARABIC </w:instrText>
            </w:r>
            <w:r w:rsidRPr="008A476E">
              <w:rPr>
                <w:rFonts w:ascii="Times New Roman" w:hAnsi="Times New Roman"/>
                <w:sz w:val="20"/>
                <w:szCs w:val="20"/>
                <w:highlight w:val="yellow"/>
              </w:rPr>
              <w:fldChar w:fldCharType="separate"/>
            </w:r>
            <w:r w:rsidRPr="008A476E">
              <w:rPr>
                <w:rFonts w:ascii="Times New Roman" w:hAnsi="Times New Roman"/>
                <w:noProof/>
                <w:sz w:val="20"/>
                <w:szCs w:val="20"/>
                <w:highlight w:val="yellow"/>
              </w:rPr>
              <w:t>14</w:t>
            </w:r>
            <w:r w:rsidRPr="008A476E">
              <w:rPr>
                <w:rFonts w:ascii="Times New Roman" w:hAnsi="Times New Roman"/>
                <w:noProof/>
                <w:sz w:val="20"/>
                <w:szCs w:val="20"/>
                <w:highlight w:val="yellow"/>
              </w:rPr>
              <w:fldChar w:fldCharType="end"/>
            </w:r>
            <w:r w:rsidRPr="008A476E">
              <w:rPr>
                <w:rFonts w:ascii="Times New Roman" w:hAnsi="Times New Roman"/>
                <w:sz w:val="20"/>
                <w:szCs w:val="20"/>
              </w:rPr>
              <w:t>: The range from 1 to 16 slots can be supported for UE higher layer signaling of suggested minimum values (i.e. for UE assistance information), subject to UE feature/capability discussion.</w:t>
            </w:r>
            <w:bookmarkEnd w:id="33"/>
          </w:p>
        </w:tc>
      </w:tr>
      <w:tr w:rsidR="00C576B0" w:rsidRPr="003D25D4" w14:paraId="003C53C5" w14:textId="77777777" w:rsidTr="00C576B0">
        <w:tc>
          <w:tcPr>
            <w:tcW w:w="850" w:type="dxa"/>
          </w:tcPr>
          <w:p w14:paraId="65616408" w14:textId="32BF8A5E" w:rsidR="00C576B0" w:rsidRPr="008A476E" w:rsidRDefault="00C576B0"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_Ref24412161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[26]</w:t>
            </w:r>
            <w:r w:rsidRPr="008A476E">
              <w:rPr>
                <w:rFonts w:ascii="Times New Roman" w:hAnsi="Times New Roman"/>
                <w:sz w:val="20"/>
                <w:szCs w:val="20"/>
              </w:rPr>
              <w:fldChar w:fldCharType="end"/>
            </w:r>
          </w:p>
        </w:tc>
        <w:tc>
          <w:tcPr>
            <w:tcW w:w="8931" w:type="dxa"/>
          </w:tcPr>
          <w:p w14:paraId="64476BC2" w14:textId="01C854E9" w:rsidR="00C576B0" w:rsidRPr="008A476E" w:rsidRDefault="00C576B0" w:rsidP="00D728FB">
            <w:pPr>
              <w:rPr>
                <w:rFonts w:ascii="Times New Roman" w:hAnsi="Times New Roman"/>
                <w:b/>
                <w:sz w:val="20"/>
                <w:szCs w:val="20"/>
                <w:lang w:val="en-GB"/>
              </w:rPr>
            </w:pPr>
            <w:r w:rsidRPr="00E57251">
              <w:rPr>
                <w:rFonts w:ascii="Times New Roman" w:hAnsi="Times New Roman"/>
                <w:b/>
                <w:i/>
                <w:noProof/>
                <w:sz w:val="20"/>
                <w:szCs w:val="20"/>
                <w:highlight w:val="yellow"/>
              </w:rPr>
              <w:t>(RRC)</w:t>
            </w:r>
            <w:r w:rsidRPr="008A476E">
              <w:rPr>
                <w:rFonts w:ascii="Times New Roman" w:hAnsi="Times New Roman"/>
                <w:b/>
                <w:noProof/>
                <w:sz w:val="20"/>
                <w:szCs w:val="20"/>
                <w:highlight w:val="yellow"/>
              </w:rPr>
              <w:t xml:space="preserve"> </w:t>
            </w:r>
            <w:r w:rsidRPr="008A476E">
              <w:rPr>
                <w:rFonts w:ascii="Times New Roman" w:hAnsi="Times New Roman"/>
                <w:b/>
                <w:sz w:val="20"/>
                <w:szCs w:val="20"/>
                <w:highlight w:val="yellow"/>
                <w:lang w:val="en-GB"/>
              </w:rPr>
              <w:t>Proposal 6</w:t>
            </w:r>
            <w:r w:rsidRPr="008A476E">
              <w:rPr>
                <w:rFonts w:ascii="Times New Roman" w:hAnsi="Times New Roman"/>
                <w:b/>
                <w:sz w:val="20"/>
                <w:szCs w:val="20"/>
                <w:lang w:val="en-GB"/>
              </w:rPr>
              <w:t>: The configured minimum applicable K0/K2 value(s) take integer value(s) in the range from 0 to 8.</w:t>
            </w:r>
          </w:p>
        </w:tc>
      </w:tr>
    </w:tbl>
    <w:p w14:paraId="45D39AF2" w14:textId="77777777" w:rsidR="00055DCC" w:rsidRDefault="00055DCC" w:rsidP="00055DCC"/>
    <w:p w14:paraId="14D974A2" w14:textId="77777777" w:rsidR="00055DCC" w:rsidRDefault="00055DCC" w:rsidP="00055DCC"/>
    <w:p w14:paraId="00DEA641" w14:textId="77777777" w:rsidR="006B559C" w:rsidRDefault="006B559C" w:rsidP="00055DCC"/>
    <w:p w14:paraId="755C2BA9" w14:textId="6F2E015D" w:rsidR="00055DCC" w:rsidRDefault="00055DCC" w:rsidP="00055DCC">
      <w:pPr>
        <w:pStyle w:val="Heading2"/>
      </w:pPr>
      <w:r>
        <w:t>Clarification for R16 agreement to resolving R15 A-CSI RS issue</w:t>
      </w:r>
    </w:p>
    <w:p w14:paraId="62B45998" w14:textId="13552544" w:rsidR="004F2A9A" w:rsidRDefault="00C576B0" w:rsidP="004F2A9A">
      <w:pPr>
        <w:rPr>
          <w:lang w:val="en-GB" w:eastAsia="en-US"/>
        </w:rPr>
      </w:pPr>
      <w:r>
        <w:rPr>
          <w:lang w:val="en-GB" w:eastAsia="en-US"/>
        </w:rPr>
        <w:t xml:space="preserve">In the previous agreement, non-zero A-CSI RS triggering offset is allowed if a UE is operated with cross-slot scheduling based power saving. It remains to clarify whether “UE is operated with cross-slot scheduling based power saving” is defined </w:t>
      </w:r>
      <w:r w:rsidRPr="00C576B0">
        <w:rPr>
          <w:b/>
          <w:lang w:val="en-GB" w:eastAsia="en-US"/>
        </w:rPr>
        <w:t>per UE</w:t>
      </w:r>
      <w:r>
        <w:rPr>
          <w:lang w:val="en-GB" w:eastAsia="en-US"/>
        </w:rPr>
        <w:t xml:space="preserve"> or </w:t>
      </w:r>
      <w:r w:rsidRPr="00C576B0">
        <w:rPr>
          <w:b/>
          <w:lang w:val="en-GB" w:eastAsia="en-US"/>
        </w:rPr>
        <w:t>per BWP</w:t>
      </w:r>
      <w:r>
        <w:rPr>
          <w:lang w:val="en-GB" w:eastAsia="en-US"/>
        </w:rPr>
        <w:t>. For the former case, if UE is configured restriction of minimum applicable K0 and K2 value(s) in any BWP, A-CSI RS triggering offset is not fixed to zero. For the latter case, Rel-15 behavior is still assumed for the BWP without the configured restriction.</w:t>
      </w:r>
    </w:p>
    <w:p w14:paraId="5E59D43E" w14:textId="77777777" w:rsidR="00C576B0" w:rsidRDefault="00C576B0" w:rsidP="004F2A9A">
      <w:pPr>
        <w:rPr>
          <w:lang w:val="en-GB" w:eastAsia="en-US"/>
        </w:rPr>
      </w:pPr>
    </w:p>
    <w:tbl>
      <w:tblPr>
        <w:tblStyle w:val="TableGrid"/>
        <w:tblW w:w="0" w:type="auto"/>
        <w:tblLook w:val="04A0" w:firstRow="1" w:lastRow="0" w:firstColumn="1" w:lastColumn="0" w:noHBand="0" w:noVBand="1"/>
      </w:tblPr>
      <w:tblGrid>
        <w:gridCol w:w="10457"/>
      </w:tblGrid>
      <w:tr w:rsidR="00C576B0" w14:paraId="576C325D" w14:textId="77777777" w:rsidTr="00C576B0">
        <w:tc>
          <w:tcPr>
            <w:tcW w:w="10457" w:type="dxa"/>
          </w:tcPr>
          <w:p w14:paraId="425EFE1B" w14:textId="77777777" w:rsidR="00C576B0" w:rsidRPr="00A839FE" w:rsidRDefault="00C576B0" w:rsidP="00C576B0">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#96b)</w:t>
            </w:r>
            <w:r w:rsidRPr="00A839FE">
              <w:rPr>
                <w:rFonts w:asciiTheme="minorHAnsi" w:hAnsiTheme="minorHAnsi"/>
                <w:lang w:val="en-GB"/>
              </w:rPr>
              <w:t>:</w:t>
            </w:r>
          </w:p>
          <w:p w14:paraId="51472427" w14:textId="77777777" w:rsidR="00C576B0" w:rsidRPr="00A839FE" w:rsidRDefault="00C576B0" w:rsidP="00C576B0">
            <w:pPr>
              <w:numPr>
                <w:ilvl w:val="0"/>
                <w:numId w:val="9"/>
              </w:numPr>
              <w:ind w:left="540"/>
              <w:textAlignment w:val="center"/>
              <w:rPr>
                <w:rFonts w:asciiTheme="minorHAnsi" w:hAnsiTheme="minorHAnsi"/>
              </w:rPr>
            </w:pPr>
            <w:r w:rsidRPr="00A839FE">
              <w:rPr>
                <w:rFonts w:asciiTheme="minorHAnsi" w:hAnsiTheme="minorHAnsi"/>
                <w:color w:val="000000"/>
              </w:rPr>
              <w:t xml:space="preserve">Regarding aperiodic CSI-RS triggering, at least if a UE is operated with cross-slot scheduling based power saving, </w:t>
            </w:r>
          </w:p>
          <w:p w14:paraId="1EC702AB" w14:textId="77777777" w:rsidR="00C576B0" w:rsidRPr="00C576B0" w:rsidRDefault="00C576B0" w:rsidP="004F2A9A">
            <w:pPr>
              <w:numPr>
                <w:ilvl w:val="1"/>
                <w:numId w:val="9"/>
              </w:numPr>
              <w:ind w:left="1080"/>
              <w:textAlignment w:val="center"/>
              <w:rPr>
                <w:rFonts w:asciiTheme="minorHAnsi" w:hAnsiTheme="minorHAnsi"/>
              </w:rPr>
            </w:pPr>
            <w:r w:rsidRPr="00A839FE">
              <w:rPr>
                <w:rFonts w:asciiTheme="minorHAnsi" w:hAnsiTheme="minorHAnsi"/>
                <w:color w:val="000000"/>
              </w:rPr>
              <w:t xml:space="preserve">If all the associated trigger states do not have the higher layer parameter </w:t>
            </w:r>
            <w:r w:rsidRPr="00A839FE">
              <w:rPr>
                <w:rFonts w:asciiTheme="minorHAnsi" w:hAnsiTheme="minorHAnsi"/>
                <w:i/>
                <w:iCs/>
                <w:color w:val="000000"/>
              </w:rPr>
              <w:t>qcl-Type</w:t>
            </w:r>
            <w:r w:rsidRPr="00A839FE">
              <w:rPr>
                <w:rFonts w:asciiTheme="minorHAnsi" w:hAnsiTheme="minorHAnsi"/>
                <w:color w:val="000000"/>
              </w:rPr>
              <w:t xml:space="preserve"> set to 'QCL-TypeD' in the corresponding TCI states and the PDCCH SCS is equal to the CSI-RS SCS, specification allows the aperiodic CSI-RS triggering offset to be set to a non-zero value.</w:t>
            </w:r>
          </w:p>
          <w:p w14:paraId="4983915B" w14:textId="0065D99C" w:rsidR="00C576B0" w:rsidRPr="00C576B0" w:rsidRDefault="00C576B0" w:rsidP="00C576B0">
            <w:pPr>
              <w:ind w:left="720"/>
              <w:textAlignment w:val="center"/>
              <w:rPr>
                <w:rFonts w:asciiTheme="minorHAnsi" w:hAnsiTheme="minorHAnsi"/>
              </w:rPr>
            </w:pPr>
          </w:p>
        </w:tc>
      </w:tr>
    </w:tbl>
    <w:p w14:paraId="5BBEFE91" w14:textId="77777777" w:rsidR="00C576B0" w:rsidRDefault="00C576B0" w:rsidP="004F2A9A">
      <w:pPr>
        <w:rPr>
          <w:lang w:val="en-GB" w:eastAsia="en-US"/>
        </w:rPr>
      </w:pPr>
    </w:p>
    <w:p w14:paraId="258B46F9" w14:textId="3AC08A1C" w:rsidR="00C576B0" w:rsidRDefault="00C576B0" w:rsidP="004F2A9A">
      <w:pPr>
        <w:rPr>
          <w:lang w:val="en-GB" w:eastAsia="en-US"/>
        </w:rPr>
      </w:pPr>
      <w:r>
        <w:rPr>
          <w:lang w:val="en-GB" w:eastAsia="en-US"/>
        </w:rPr>
        <w:t xml:space="preserve">In </w:t>
      </w:r>
      <w:r>
        <w:rPr>
          <w:lang w:val="en-GB" w:eastAsia="en-US"/>
        </w:rPr>
        <w:fldChar w:fldCharType="begin"/>
      </w:r>
      <w:r>
        <w:rPr>
          <w:lang w:val="en-GB" w:eastAsia="en-US"/>
        </w:rPr>
        <w:instrText xml:space="preserve"> REF _Ref25028609 \h </w:instrText>
      </w:r>
      <w:r>
        <w:rPr>
          <w:lang w:val="en-GB" w:eastAsia="en-US"/>
        </w:rPr>
      </w:r>
      <w:r>
        <w:rPr>
          <w:lang w:val="en-GB" w:eastAsia="en-US"/>
        </w:rPr>
        <w:fldChar w:fldCharType="separate"/>
      </w:r>
      <w:r>
        <w:t xml:space="preserve">Table </w:t>
      </w:r>
      <w:r>
        <w:rPr>
          <w:noProof/>
        </w:rPr>
        <w:t>14</w:t>
      </w:r>
      <w:r>
        <w:rPr>
          <w:lang w:val="en-GB" w:eastAsia="en-US"/>
        </w:rPr>
        <w:fldChar w:fldCharType="end"/>
      </w:r>
      <w:r>
        <w:rPr>
          <w:lang w:val="en-GB" w:eastAsia="en-US"/>
        </w:rPr>
        <w:t>, there summarize related companies’ views. It is suggested to discuss the following two alternatives:</w:t>
      </w:r>
    </w:p>
    <w:p w14:paraId="47344179" w14:textId="77777777" w:rsidR="00C576B0" w:rsidRDefault="00C576B0" w:rsidP="004F2A9A">
      <w:pPr>
        <w:rPr>
          <w:lang w:val="en-GB" w:eastAsia="en-US"/>
        </w:rPr>
      </w:pPr>
    </w:p>
    <w:p w14:paraId="60FD609E" w14:textId="77777777" w:rsidR="00E86F92" w:rsidRPr="00EF3DA8" w:rsidRDefault="00E86F92" w:rsidP="00E86F92">
      <w:pPr>
        <w:rPr>
          <w:szCs w:val="20"/>
          <w:lang w:eastAsia="x-none"/>
        </w:rPr>
      </w:pPr>
      <w:r w:rsidRPr="00EF3DA8">
        <w:rPr>
          <w:szCs w:val="20"/>
          <w:highlight w:val="green"/>
          <w:lang w:eastAsia="x-none"/>
        </w:rPr>
        <w:t>Agreements</w:t>
      </w:r>
      <w:r>
        <w:rPr>
          <w:szCs w:val="20"/>
          <w:lang w:eastAsia="x-none"/>
        </w:rPr>
        <w:t>:</w:t>
      </w:r>
    </w:p>
    <w:p w14:paraId="737067FC" w14:textId="77777777" w:rsidR="00E86F92" w:rsidRPr="00EF3DA8" w:rsidRDefault="00E86F92" w:rsidP="00E86F92">
      <w:pPr>
        <w:rPr>
          <w:color w:val="000000"/>
          <w:szCs w:val="20"/>
        </w:rPr>
      </w:pPr>
      <w:r w:rsidRPr="00EF3DA8">
        <w:rPr>
          <w:color w:val="000000"/>
          <w:szCs w:val="20"/>
        </w:rPr>
        <w:t xml:space="preserve">If all the associated trigger states do not have the higher layer parameter </w:t>
      </w:r>
      <w:r w:rsidRPr="00EF3DA8">
        <w:rPr>
          <w:i/>
          <w:iCs/>
          <w:color w:val="000000"/>
          <w:szCs w:val="20"/>
        </w:rPr>
        <w:t>qcl-Type</w:t>
      </w:r>
      <w:r w:rsidRPr="00EF3DA8">
        <w:rPr>
          <w:color w:val="000000"/>
          <w:szCs w:val="20"/>
        </w:rPr>
        <w:t xml:space="preserve"> set to 'QCL-TypeD' in the corresponding TCI states and the PDCCH SCS is equal to the CSI-RS SCS, the aperiodic CSI-RS triggering offset can be set to a non-zero value when</w:t>
      </w:r>
    </w:p>
    <w:p w14:paraId="3A521F8A" w14:textId="77777777" w:rsidR="00E86F92" w:rsidRPr="00EF3DA8" w:rsidRDefault="00E86F92" w:rsidP="00E86F92">
      <w:pPr>
        <w:pStyle w:val="ListParagraph"/>
        <w:numPr>
          <w:ilvl w:val="0"/>
          <w:numId w:val="28"/>
        </w:numPr>
        <w:rPr>
          <w:szCs w:val="20"/>
          <w:lang w:eastAsia="en-US"/>
        </w:rPr>
      </w:pPr>
      <w:r w:rsidRPr="00EF3DA8">
        <w:rPr>
          <w:szCs w:val="20"/>
          <w:lang w:eastAsia="en-US"/>
        </w:rPr>
        <w:t>Any BWP is configured with at least one minimum applicable K0/K2 value</w:t>
      </w:r>
    </w:p>
    <w:p w14:paraId="6C03F72A" w14:textId="77777777" w:rsidR="00055DCC" w:rsidRDefault="00055DCC" w:rsidP="00055DCC"/>
    <w:p w14:paraId="5CF3893D" w14:textId="282AA579" w:rsidR="00C576B0" w:rsidRDefault="00C576B0" w:rsidP="00C576B0">
      <w:pPr>
        <w:pStyle w:val="Caption"/>
        <w:keepNext/>
        <w:jc w:val="center"/>
      </w:pPr>
      <w:bookmarkStart w:id="34" w:name="_Ref25028609"/>
      <w:r>
        <w:t xml:space="preserve">Table </w:t>
      </w:r>
      <w:r>
        <w:fldChar w:fldCharType="begin"/>
      </w:r>
      <w:r>
        <w:instrText xml:space="preserve"> SEQ Table \* ARABIC </w:instrText>
      </w:r>
      <w:r>
        <w:fldChar w:fldCharType="separate"/>
      </w:r>
      <w:r>
        <w:rPr>
          <w:noProof/>
        </w:rPr>
        <w:t>14</w:t>
      </w:r>
      <w:r>
        <w:fldChar w:fldCharType="end"/>
      </w:r>
      <w:bookmarkEnd w:id="34"/>
      <w:r>
        <w:t>: Companies' views on clarification of Rel-16 behavior</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583F7384" w14:textId="77777777" w:rsidTr="00D728FB">
        <w:tc>
          <w:tcPr>
            <w:tcW w:w="816" w:type="dxa"/>
          </w:tcPr>
          <w:p w14:paraId="59D264F6" w14:textId="77777777" w:rsidR="00055DCC" w:rsidRPr="00055DCC" w:rsidRDefault="00055DCC" w:rsidP="00D728FB">
            <w:r>
              <w:t>T-doc</w:t>
            </w:r>
          </w:p>
        </w:tc>
        <w:tc>
          <w:tcPr>
            <w:tcW w:w="7087" w:type="dxa"/>
          </w:tcPr>
          <w:p w14:paraId="777807C2" w14:textId="77777777" w:rsidR="00055DCC" w:rsidRPr="00055DCC" w:rsidRDefault="00055DCC" w:rsidP="00D728FB">
            <w:pPr>
              <w:jc w:val="center"/>
            </w:pPr>
            <w:r>
              <w:t>Proposal(s)</w:t>
            </w:r>
          </w:p>
        </w:tc>
        <w:tc>
          <w:tcPr>
            <w:tcW w:w="1815" w:type="dxa"/>
          </w:tcPr>
          <w:p w14:paraId="52CE87E0" w14:textId="77777777" w:rsidR="00055DCC" w:rsidRPr="00055DCC" w:rsidRDefault="00055DCC" w:rsidP="00D728FB">
            <w:pPr>
              <w:jc w:val="center"/>
            </w:pPr>
            <w:r>
              <w:t>Preference</w:t>
            </w:r>
          </w:p>
        </w:tc>
      </w:tr>
      <w:tr w:rsidR="00055DCC" w:rsidRPr="003D25D4" w14:paraId="5075A951" w14:textId="77777777" w:rsidTr="00D728FB">
        <w:tc>
          <w:tcPr>
            <w:tcW w:w="816" w:type="dxa"/>
          </w:tcPr>
          <w:p w14:paraId="153F7250" w14:textId="1032F9C7" w:rsidR="00055DCC" w:rsidRPr="00455198" w:rsidRDefault="00583D96" w:rsidP="00D728FB">
            <w:pPr>
              <w:rPr>
                <w:rFonts w:ascii="Times New Roman" w:hAnsi="Times New Roman"/>
                <w:sz w:val="20"/>
                <w:szCs w:val="20"/>
              </w:rPr>
            </w:pPr>
            <w:r w:rsidRPr="00455198">
              <w:rPr>
                <w:rFonts w:ascii="Times New Roman" w:hAnsi="Times New Roman"/>
                <w:sz w:val="20"/>
                <w:szCs w:val="20"/>
              </w:rPr>
              <w:fldChar w:fldCharType="begin"/>
            </w:r>
            <w:r w:rsidRPr="00455198">
              <w:rPr>
                <w:rFonts w:ascii="Times New Roman" w:hAnsi="Times New Roman"/>
                <w:sz w:val="20"/>
                <w:szCs w:val="20"/>
              </w:rPr>
              <w:instrText xml:space="preserve"> REF _Ref24392918 \r \h </w:instrText>
            </w:r>
            <w:r w:rsidR="00455198" w:rsidRPr="00455198">
              <w:rPr>
                <w:rFonts w:ascii="Times New Roman" w:hAnsi="Times New Roman"/>
                <w:sz w:val="20"/>
                <w:szCs w:val="20"/>
              </w:rPr>
              <w:instrText xml:space="preserve"> \* MERGEFORMAT </w:instrText>
            </w:r>
            <w:r w:rsidRPr="00455198">
              <w:rPr>
                <w:rFonts w:ascii="Times New Roman" w:hAnsi="Times New Roman"/>
                <w:sz w:val="20"/>
                <w:szCs w:val="20"/>
              </w:rPr>
            </w:r>
            <w:r w:rsidRPr="00455198">
              <w:rPr>
                <w:rFonts w:ascii="Times New Roman" w:hAnsi="Times New Roman"/>
                <w:sz w:val="20"/>
                <w:szCs w:val="20"/>
              </w:rPr>
              <w:fldChar w:fldCharType="separate"/>
            </w:r>
            <w:r w:rsidRPr="00455198">
              <w:rPr>
                <w:rFonts w:ascii="Times New Roman" w:hAnsi="Times New Roman"/>
                <w:sz w:val="20"/>
                <w:szCs w:val="20"/>
              </w:rPr>
              <w:t>[9]</w:t>
            </w:r>
            <w:r w:rsidRPr="00455198">
              <w:rPr>
                <w:rFonts w:ascii="Times New Roman" w:hAnsi="Times New Roman"/>
                <w:sz w:val="20"/>
                <w:szCs w:val="20"/>
              </w:rPr>
              <w:fldChar w:fldCharType="end"/>
            </w:r>
          </w:p>
        </w:tc>
        <w:tc>
          <w:tcPr>
            <w:tcW w:w="7087" w:type="dxa"/>
          </w:tcPr>
          <w:p w14:paraId="3E1114FE" w14:textId="4053347C" w:rsidR="00055DCC" w:rsidRPr="00455198" w:rsidRDefault="00583D96" w:rsidP="00583D96">
            <w:pPr>
              <w:jc w:val="both"/>
              <w:rPr>
                <w:rFonts w:ascii="Times New Roman" w:hAnsi="Times New Roman"/>
                <w:b/>
                <w:bCs/>
                <w:sz w:val="20"/>
                <w:szCs w:val="20"/>
                <w:lang w:eastAsia="zh-CN"/>
              </w:rPr>
            </w:pPr>
            <w:r w:rsidRPr="00E57251">
              <w:rPr>
                <w:rFonts w:ascii="Times New Roman" w:hAnsi="Times New Roman"/>
                <w:b/>
                <w:bCs/>
                <w:sz w:val="20"/>
                <w:szCs w:val="20"/>
                <w:highlight w:val="yellow"/>
              </w:rPr>
              <w:t xml:space="preserve">Proposal </w:t>
            </w:r>
            <w:r w:rsidRPr="00E57251">
              <w:rPr>
                <w:rFonts w:ascii="Times New Roman" w:hAnsi="Times New Roman"/>
                <w:b/>
                <w:bCs/>
                <w:sz w:val="20"/>
                <w:szCs w:val="20"/>
                <w:highlight w:val="yellow"/>
                <w:lang w:eastAsia="zh-CN"/>
              </w:rPr>
              <w:t>13</w:t>
            </w:r>
            <w:r w:rsidRPr="00455198">
              <w:rPr>
                <w:rFonts w:ascii="Times New Roman" w:hAnsi="Times New Roman"/>
                <w:b/>
                <w:bCs/>
                <w:sz w:val="20"/>
                <w:szCs w:val="20"/>
              </w:rPr>
              <w:t xml:space="preserve">: </w:t>
            </w:r>
            <w:r w:rsidRPr="00455198">
              <w:rPr>
                <w:rFonts w:ascii="Times New Roman" w:eastAsia="SimSun" w:hAnsi="Times New Roman"/>
                <w:b/>
                <w:bCs/>
                <w:sz w:val="20"/>
                <w:szCs w:val="20"/>
                <w:lang w:eastAsia="zh-CN"/>
              </w:rPr>
              <w:t xml:space="preserve">It is proposed to clarify that </w:t>
            </w:r>
            <w:r w:rsidRPr="00455198">
              <w:rPr>
                <w:rFonts w:ascii="Times New Roman" w:hAnsi="Times New Roman"/>
                <w:b/>
                <w:bCs/>
                <w:sz w:val="20"/>
                <w:szCs w:val="20"/>
                <w:lang w:eastAsia="zh-CN"/>
              </w:rPr>
              <w:t>if the UE is not configured with minimum applicable value for active BWP and if all the associated trigger states do not have the higher layer parameter qcl-Type set to 'QCL-TypeD' in the corresponding TCI states , the CSI-RS triggering offset of the active BWP is fixed to zero.</w:t>
            </w:r>
          </w:p>
        </w:tc>
        <w:tc>
          <w:tcPr>
            <w:tcW w:w="1815" w:type="dxa"/>
          </w:tcPr>
          <w:p w14:paraId="305F3B60" w14:textId="6C7AE05C" w:rsidR="00055DCC" w:rsidRPr="00455198" w:rsidRDefault="00583D96" w:rsidP="00D728FB">
            <w:pPr>
              <w:rPr>
                <w:rFonts w:ascii="Times New Roman" w:hAnsi="Times New Roman"/>
                <w:sz w:val="20"/>
                <w:szCs w:val="20"/>
              </w:rPr>
            </w:pPr>
            <w:r w:rsidRPr="00455198">
              <w:rPr>
                <w:rFonts w:ascii="Times New Roman" w:hAnsi="Times New Roman"/>
                <w:sz w:val="20"/>
                <w:szCs w:val="20"/>
              </w:rPr>
              <w:t xml:space="preserve">Applicable only for </w:t>
            </w:r>
            <w:r w:rsidRPr="00455198">
              <w:rPr>
                <w:rFonts w:ascii="Times New Roman" w:hAnsi="Times New Roman"/>
                <w:bCs/>
                <w:sz w:val="20"/>
                <w:szCs w:val="20"/>
                <w:lang w:eastAsia="zh-CN"/>
              </w:rPr>
              <w:t>active BWP</w:t>
            </w:r>
            <w:r w:rsidR="00455198" w:rsidRPr="00455198">
              <w:rPr>
                <w:rFonts w:ascii="Times New Roman" w:hAnsi="Times New Roman"/>
                <w:bCs/>
                <w:sz w:val="20"/>
                <w:szCs w:val="20"/>
                <w:lang w:eastAsia="zh-CN"/>
              </w:rPr>
              <w:t xml:space="preserve"> that is configured with minimum applicable value</w:t>
            </w:r>
          </w:p>
        </w:tc>
      </w:tr>
      <w:tr w:rsidR="00055DCC" w:rsidRPr="003D25D4" w14:paraId="4EC1344B" w14:textId="77777777" w:rsidTr="00D728FB">
        <w:tc>
          <w:tcPr>
            <w:tcW w:w="816" w:type="dxa"/>
          </w:tcPr>
          <w:p w14:paraId="4CED614A" w14:textId="0EA4F839" w:rsidR="00055DCC" w:rsidRPr="00455198" w:rsidRDefault="00455198" w:rsidP="00D728FB">
            <w:pPr>
              <w:rPr>
                <w:rFonts w:ascii="Times New Roman" w:hAnsi="Times New Roman"/>
                <w:sz w:val="20"/>
                <w:szCs w:val="20"/>
              </w:rPr>
            </w:pPr>
            <w:r w:rsidRPr="00455198">
              <w:rPr>
                <w:rFonts w:ascii="Times New Roman" w:hAnsi="Times New Roman"/>
                <w:sz w:val="20"/>
                <w:szCs w:val="20"/>
              </w:rPr>
              <w:fldChar w:fldCharType="begin"/>
            </w:r>
            <w:r w:rsidRPr="00455198">
              <w:rPr>
                <w:rFonts w:ascii="Times New Roman" w:hAnsi="Times New Roman"/>
                <w:sz w:val="20"/>
                <w:szCs w:val="20"/>
              </w:rPr>
              <w:instrText xml:space="preserve"> REF _Ref24408969 \r \h  \* MERGEFORMAT </w:instrText>
            </w:r>
            <w:r w:rsidRPr="00455198">
              <w:rPr>
                <w:rFonts w:ascii="Times New Roman" w:hAnsi="Times New Roman"/>
                <w:sz w:val="20"/>
                <w:szCs w:val="20"/>
              </w:rPr>
            </w:r>
            <w:r w:rsidRPr="00455198">
              <w:rPr>
                <w:rFonts w:ascii="Times New Roman" w:hAnsi="Times New Roman"/>
                <w:sz w:val="20"/>
                <w:szCs w:val="20"/>
              </w:rPr>
              <w:fldChar w:fldCharType="separate"/>
            </w:r>
            <w:r w:rsidRPr="00455198">
              <w:rPr>
                <w:rFonts w:ascii="Times New Roman" w:hAnsi="Times New Roman"/>
                <w:sz w:val="20"/>
                <w:szCs w:val="20"/>
              </w:rPr>
              <w:t>[24]</w:t>
            </w:r>
            <w:r w:rsidRPr="00455198">
              <w:rPr>
                <w:rFonts w:ascii="Times New Roman" w:hAnsi="Times New Roman"/>
                <w:sz w:val="20"/>
                <w:szCs w:val="20"/>
              </w:rPr>
              <w:fldChar w:fldCharType="end"/>
            </w:r>
          </w:p>
        </w:tc>
        <w:tc>
          <w:tcPr>
            <w:tcW w:w="7087" w:type="dxa"/>
          </w:tcPr>
          <w:p w14:paraId="49BA3E0E" w14:textId="047C2B70" w:rsidR="00055DCC" w:rsidRPr="00AA6EF8" w:rsidRDefault="00455198" w:rsidP="00D728FB">
            <w:pPr>
              <w:rPr>
                <w:rFonts w:ascii="Times New Roman" w:hAnsi="Times New Roman"/>
                <w:b/>
                <w:sz w:val="20"/>
                <w:szCs w:val="20"/>
              </w:rPr>
            </w:pPr>
            <w:r w:rsidRPr="00AA6EF8">
              <w:rPr>
                <w:rFonts w:ascii="Times New Roman" w:hAnsi="Times New Roman"/>
                <w:b/>
                <w:sz w:val="20"/>
                <w:szCs w:val="20"/>
              </w:rPr>
              <w:t>“…</w:t>
            </w:r>
            <w:r w:rsidRPr="00AA6EF8">
              <w:rPr>
                <w:rFonts w:ascii="Times New Roman" w:hAnsi="Times New Roman"/>
                <w:b/>
                <w:i/>
                <w:sz w:val="20"/>
                <w:szCs w:val="20"/>
              </w:rPr>
              <w:t>we think that if any of the DL or UL BWP is configured with minimum scheduling offset, the condition is equivalent to “a UE is operated with cross-slot scheduling based power saving”. There is an alternative view that “the active BWP is configured with minimum scheduling offset” should be the condition. We think this interpretation narrows the scope of the agreement and more justification would be needed.”</w:t>
            </w:r>
          </w:p>
        </w:tc>
        <w:tc>
          <w:tcPr>
            <w:tcW w:w="1815" w:type="dxa"/>
          </w:tcPr>
          <w:p w14:paraId="08EB87B1" w14:textId="626678BE" w:rsidR="00055DCC" w:rsidRPr="00455198" w:rsidRDefault="00455198" w:rsidP="00D728FB">
            <w:pPr>
              <w:rPr>
                <w:rFonts w:ascii="Times New Roman" w:hAnsi="Times New Roman"/>
                <w:sz w:val="20"/>
                <w:szCs w:val="20"/>
              </w:rPr>
            </w:pPr>
            <w:r w:rsidRPr="00455198">
              <w:rPr>
                <w:rFonts w:ascii="Times New Roman" w:hAnsi="Times New Roman"/>
                <w:sz w:val="20"/>
                <w:szCs w:val="20"/>
              </w:rPr>
              <w:t>Applicable if any any of the DL or UL BWP is configured with minimum scheduling offset</w:t>
            </w:r>
          </w:p>
        </w:tc>
      </w:tr>
      <w:tr w:rsidR="00055DCC" w:rsidRPr="003D25D4" w14:paraId="20F070FC" w14:textId="77777777" w:rsidTr="00D728FB">
        <w:tc>
          <w:tcPr>
            <w:tcW w:w="816" w:type="dxa"/>
          </w:tcPr>
          <w:p w14:paraId="64FFF46A" w14:textId="0621E34D" w:rsidR="00055DCC" w:rsidRPr="00442391" w:rsidRDefault="00442391"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_Ref24412161 \r \h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[26]</w:t>
            </w:r>
            <w:r w:rsidRPr="00442391">
              <w:rPr>
                <w:rFonts w:ascii="Times New Roman" w:hAnsi="Times New Roman"/>
                <w:sz w:val="20"/>
                <w:szCs w:val="20"/>
              </w:rPr>
              <w:fldChar w:fldCharType="end"/>
            </w:r>
          </w:p>
        </w:tc>
        <w:tc>
          <w:tcPr>
            <w:tcW w:w="7087" w:type="dxa"/>
          </w:tcPr>
          <w:p w14:paraId="4A50782C" w14:textId="3A450D74" w:rsidR="00055DCC" w:rsidRPr="00442391" w:rsidRDefault="00442391" w:rsidP="00D728FB">
            <w:pPr>
              <w:rPr>
                <w:rFonts w:ascii="Times New Roman" w:hAnsi="Times New Roman"/>
                <w:b/>
                <w:sz w:val="20"/>
                <w:szCs w:val="20"/>
                <w:lang w:val="en-GB"/>
              </w:rPr>
            </w:pPr>
            <w:r w:rsidRPr="00E57251">
              <w:rPr>
                <w:rFonts w:ascii="Times New Roman" w:hAnsi="Times New Roman"/>
                <w:b/>
                <w:sz w:val="20"/>
                <w:szCs w:val="20"/>
                <w:highlight w:val="yellow"/>
                <w:lang w:val="en-GB"/>
              </w:rPr>
              <w:t>Proposal 16</w:t>
            </w:r>
            <w:r w:rsidRPr="00442391">
              <w:rPr>
                <w:rFonts w:ascii="Times New Roman" w:hAnsi="Times New Roman"/>
                <w:b/>
                <w:sz w:val="20"/>
                <w:szCs w:val="20"/>
                <w:lang w:val="en-GB"/>
              </w:rPr>
              <w:t>: It is proposed that RAN1 discusses this and clarifies the intended interpretation</w:t>
            </w:r>
          </w:p>
        </w:tc>
        <w:tc>
          <w:tcPr>
            <w:tcW w:w="1815" w:type="dxa"/>
          </w:tcPr>
          <w:p w14:paraId="0C1F1EE2" w14:textId="77777777" w:rsidR="00055DCC" w:rsidRPr="00055DCC" w:rsidRDefault="00055DCC" w:rsidP="00D728FB"/>
        </w:tc>
      </w:tr>
    </w:tbl>
    <w:p w14:paraId="52F73768" w14:textId="77777777" w:rsidR="00055DCC" w:rsidRDefault="00055DCC" w:rsidP="00055DCC"/>
    <w:p w14:paraId="0705EA7A" w14:textId="77777777" w:rsidR="0019128A" w:rsidRDefault="0019128A" w:rsidP="00055DCC"/>
    <w:p w14:paraId="10B240A0" w14:textId="61ABD856" w:rsidR="00C576B0" w:rsidRDefault="00C576B0" w:rsidP="00C576B0">
      <w:pPr>
        <w:pStyle w:val="Heading2"/>
      </w:pPr>
      <w:r>
        <w:t>Clarification of the presence of the 1-bit indication</w:t>
      </w:r>
    </w:p>
    <w:p w14:paraId="28EB8CB3" w14:textId="77777777" w:rsidR="0099114F" w:rsidRPr="000859F6" w:rsidRDefault="0099114F" w:rsidP="0099114F">
      <w:pPr>
        <w:rPr>
          <w:lang w:eastAsia="x-none"/>
        </w:rPr>
      </w:pPr>
      <w:r w:rsidRPr="000859F6">
        <w:rPr>
          <w:highlight w:val="green"/>
          <w:lang w:eastAsia="x-none"/>
        </w:rPr>
        <w:t>Agreements</w:t>
      </w:r>
      <w:r w:rsidRPr="000859F6">
        <w:rPr>
          <w:lang w:eastAsia="x-none"/>
        </w:rPr>
        <w:t>:</w:t>
      </w:r>
    </w:p>
    <w:p w14:paraId="6F8177C8" w14:textId="77777777" w:rsidR="0099114F" w:rsidRPr="000859F6" w:rsidRDefault="0099114F" w:rsidP="0099114F">
      <w:pPr>
        <w:rPr>
          <w:bCs/>
        </w:rPr>
      </w:pPr>
      <w:r w:rsidRPr="000859F6">
        <w:rPr>
          <w:bCs/>
        </w:rPr>
        <w:t>The presence of the 1-bit indication in DCI format 1-1 and/or 0-1 is determined based on the following:</w:t>
      </w:r>
    </w:p>
    <w:p w14:paraId="54DD1BCE" w14:textId="77777777" w:rsidR="0099114F" w:rsidRPr="000859F6" w:rsidRDefault="0099114F" w:rsidP="0099114F">
      <w:pPr>
        <w:pStyle w:val="ListParagraph"/>
        <w:numPr>
          <w:ilvl w:val="0"/>
          <w:numId w:val="28"/>
        </w:numPr>
        <w:rPr>
          <w:bCs/>
        </w:rPr>
      </w:pPr>
      <w:r w:rsidRPr="000859F6">
        <w:rPr>
          <w:bCs/>
        </w:rPr>
        <w:t xml:space="preserve">Following Rel-15 DCI format convention, the 1-bit indication field for minimum applicable scheduling offset is present in DCI format 1-1 (or 0-1) for an active DL BWP (or UL BWP) if higher layer parameter “minimumSchedulingOffset” is configured for the DL BWP (or UL BWP). </w:t>
      </w:r>
    </w:p>
    <w:p w14:paraId="41809A42" w14:textId="77777777" w:rsidR="0099114F" w:rsidRDefault="0099114F" w:rsidP="0099114F">
      <w:pPr>
        <w:rPr>
          <w:lang w:eastAsia="en-US"/>
        </w:rPr>
      </w:pPr>
    </w:p>
    <w:p w14:paraId="7DAAA971" w14:textId="77777777" w:rsidR="0099114F" w:rsidRDefault="0099114F" w:rsidP="0099114F">
      <w:pPr>
        <w:rPr>
          <w:lang w:eastAsia="en-US"/>
        </w:rPr>
      </w:pPr>
    </w:p>
    <w:p w14:paraId="2C7C9BE4" w14:textId="77777777" w:rsidR="00382E3C" w:rsidRPr="0099114F" w:rsidRDefault="00382E3C" w:rsidP="00382E3C">
      <w:pPr>
        <w:rPr>
          <w:b/>
          <w:lang w:eastAsia="en-US"/>
        </w:rPr>
      </w:pPr>
      <w:r w:rsidRPr="0099114F">
        <w:rPr>
          <w:b/>
          <w:highlight w:val="yellow"/>
          <w:lang w:eastAsia="en-US"/>
        </w:rPr>
        <w:t>Proposal 9</w:t>
      </w:r>
      <w:r w:rsidRPr="0099114F">
        <w:rPr>
          <w:b/>
          <w:lang w:eastAsia="en-US"/>
        </w:rPr>
        <w:t>:</w:t>
      </w:r>
    </w:p>
    <w:p w14:paraId="437534F2" w14:textId="714F780D" w:rsidR="00382E3C" w:rsidRDefault="00382E3C" w:rsidP="00382E3C">
      <w:pPr>
        <w:rPr>
          <w:b/>
          <w:lang w:eastAsia="en-US"/>
        </w:rPr>
      </w:pPr>
      <w:r w:rsidRPr="0099114F">
        <w:rPr>
          <w:b/>
          <w:lang w:eastAsia="en-US"/>
        </w:rPr>
        <w:t>For cross-BWP scheduling, if the 1-bit indication in DCI format 1-1 (0-1) is available</w:t>
      </w:r>
      <w:r>
        <w:rPr>
          <w:b/>
          <w:lang w:eastAsia="en-US"/>
        </w:rPr>
        <w:t xml:space="preserve"> in the source DL (UL) BWP and there is </w:t>
      </w:r>
      <w:r w:rsidRPr="0099114F">
        <w:rPr>
          <w:b/>
          <w:lang w:eastAsia="en-US"/>
        </w:rPr>
        <w:t>configured restriction(s)</w:t>
      </w:r>
      <w:r>
        <w:rPr>
          <w:b/>
          <w:lang w:eastAsia="en-US"/>
        </w:rPr>
        <w:t xml:space="preserve"> in the target DL (UL) BWP</w:t>
      </w:r>
      <w:r w:rsidRPr="0099114F">
        <w:rPr>
          <w:b/>
          <w:lang w:eastAsia="en-US"/>
        </w:rPr>
        <w:t>, the minimum applicable K0 (K2) value for the target</w:t>
      </w:r>
      <w:r>
        <w:rPr>
          <w:b/>
          <w:lang w:eastAsia="en-US"/>
        </w:rPr>
        <w:t xml:space="preserve"> DL (UL) BWP is determined as the indicated restriction in the target BWP by the 1-bit value</w:t>
      </w:r>
      <w:r>
        <w:rPr>
          <w:b/>
          <w:lang w:eastAsia="en-US"/>
        </w:rPr>
        <w:t>.</w:t>
      </w:r>
    </w:p>
    <w:p w14:paraId="027D0DD2" w14:textId="77777777" w:rsidR="00382E3C" w:rsidRPr="00823D24" w:rsidRDefault="00382E3C" w:rsidP="00382E3C">
      <w:pPr>
        <w:pStyle w:val="ListParagraph"/>
        <w:numPr>
          <w:ilvl w:val="0"/>
          <w:numId w:val="28"/>
        </w:numPr>
        <w:rPr>
          <w:b/>
          <w:lang w:eastAsia="en-US"/>
        </w:rPr>
      </w:pPr>
      <w:r>
        <w:rPr>
          <w:b/>
          <w:lang w:eastAsia="en-US"/>
        </w:rPr>
        <w:t>Note: This follows Rel-15 principle for interpreting cross-BWP scheduling DCI</w:t>
      </w:r>
    </w:p>
    <w:p w14:paraId="0D14F2D7" w14:textId="40CD3151" w:rsidR="0099114F" w:rsidRDefault="0099114F">
      <w:pPr>
        <w:rPr>
          <w:lang w:eastAsia="en-US"/>
        </w:rPr>
      </w:pPr>
      <w:r>
        <w:rPr>
          <w:lang w:eastAsia="en-US"/>
        </w:rPr>
        <w:br w:type="page"/>
      </w:r>
    </w:p>
    <w:p w14:paraId="0350A063" w14:textId="77777777" w:rsidR="000E6277" w:rsidRPr="00A839FE" w:rsidRDefault="000E6277" w:rsidP="000E6277">
      <w:pPr>
        <w:pStyle w:val="Heading1"/>
        <w:pBdr>
          <w:top w:val="single" w:sz="12" w:space="5" w:color="auto"/>
        </w:pBdr>
        <w:rPr>
          <w:rFonts w:asciiTheme="minorHAnsi" w:hAnsiTheme="minorHAnsi"/>
          <w:color w:val="000000"/>
        </w:rPr>
      </w:pPr>
      <w:r w:rsidRPr="00A839FE">
        <w:rPr>
          <w:rFonts w:asciiTheme="minorHAnsi" w:hAnsiTheme="minorHAnsi"/>
          <w:color w:val="000000"/>
        </w:rPr>
        <w:t xml:space="preserve"> Conclusions</w:t>
      </w:r>
    </w:p>
    <w:tbl>
      <w:tblPr>
        <w:tblStyle w:val="TableGrid"/>
        <w:tblW w:w="0" w:type="auto"/>
        <w:tblLook w:val="04A0" w:firstRow="1" w:lastRow="0" w:firstColumn="1" w:lastColumn="0" w:noHBand="0" w:noVBand="1"/>
      </w:tblPr>
      <w:tblGrid>
        <w:gridCol w:w="10457"/>
      </w:tblGrid>
      <w:tr w:rsidR="00E829EB" w14:paraId="11A870E5" w14:textId="77777777" w:rsidTr="00E829EB">
        <w:tc>
          <w:tcPr>
            <w:tcW w:w="10457" w:type="dxa"/>
          </w:tcPr>
          <w:p w14:paraId="05FFAF5A" w14:textId="77777777" w:rsidR="00E829EB" w:rsidRPr="00A839FE" w:rsidRDefault="00E829EB" w:rsidP="00E829EB">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3CF6BEFA" w14:textId="77777777" w:rsidR="00E829EB" w:rsidRPr="00A839FE" w:rsidRDefault="00E829EB" w:rsidP="00E829EB">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With application delay, X, for adaptation to the indicated minimum applicable K0/K2 value(s) for a scheduled cell triggered by the 1-bit indication of a DCI format 1-1 or 0-1 with in the scheduling cell,</w:t>
            </w:r>
          </w:p>
          <w:p w14:paraId="610947E6" w14:textId="77777777" w:rsidR="00E829EB" w:rsidRPr="00A839FE" w:rsidRDefault="00E829EB" w:rsidP="00E829EB">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UE receives DCI of the change indication in slot n of the scheduling cell</w:t>
            </w:r>
          </w:p>
          <w:p w14:paraId="3C181C8B" w14:textId="77777777" w:rsidR="00E829EB" w:rsidRPr="00A839FE" w:rsidRDefault="00E829EB" w:rsidP="00E829EB">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UE can be scheduled with the indicated minimum applicable K0/K2 value(s) for PDSCH/PUSCH on the scheduled cell in a DCI in slot (n + X) of the scheduling cell</w:t>
            </w:r>
          </w:p>
          <w:p w14:paraId="040BE01C" w14:textId="77777777" w:rsidR="00E829EB" w:rsidRPr="00A839FE" w:rsidRDefault="00E829EB" w:rsidP="00E829EB">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For same-carrier scheduling and at least for PDCCH monitoring case 1-1,</w:t>
            </w:r>
          </w:p>
          <w:p w14:paraId="56A13CF4" w14:textId="77777777" w:rsidR="00E829EB" w:rsidRPr="00A839FE" w:rsidRDefault="00E829EB" w:rsidP="00E829EB">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X = max(Y, Z)</w:t>
            </w:r>
          </w:p>
          <w:p w14:paraId="02AC51FB" w14:textId="77777777" w:rsidR="00E829EB" w:rsidRPr="00A839FE" w:rsidRDefault="00E829EB" w:rsidP="00E829EB">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Y is the active minimum applicable K0 value of the active DL BWP prior to the change indication</w:t>
            </w:r>
          </w:p>
          <w:p w14:paraId="27D1CEE5" w14:textId="77777777" w:rsidR="00E829EB" w:rsidRPr="00A839FE" w:rsidRDefault="00E829EB" w:rsidP="00E829EB">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Z is ([1], [1], [2], [2]) for DL SCS of (15, 30, 60, 120) KHz, respectively</w:t>
            </w:r>
          </w:p>
          <w:p w14:paraId="36FAF053" w14:textId="77777777" w:rsidR="00E829EB" w:rsidRPr="00A839FE" w:rsidRDefault="00E829EB" w:rsidP="00E829EB">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 xml:space="preserve">FFS: Cross-carrier scheduling </w:t>
            </w:r>
          </w:p>
          <w:p w14:paraId="53E2756B" w14:textId="77777777" w:rsidR="00E829EB" w:rsidRPr="00A839FE" w:rsidRDefault="00E829EB" w:rsidP="00E829EB">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PDCCH monitoring case 1-2 and case 2</w:t>
            </w:r>
          </w:p>
          <w:p w14:paraId="31BF7ED6" w14:textId="77777777" w:rsidR="00E829EB" w:rsidRPr="00A839FE" w:rsidRDefault="00E829EB" w:rsidP="00E829EB">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 and how to add a delay for adaptation from same-slot scheduling to cross-slot scheduling before potential data retransmission(s) is finished</w:t>
            </w:r>
          </w:p>
          <w:p w14:paraId="1A719FFA" w14:textId="77777777" w:rsidR="00E829EB" w:rsidRPr="00A839FE" w:rsidRDefault="00E829EB" w:rsidP="00E829EB">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 or not/how to define the upper bound for the application delay</w:t>
            </w:r>
          </w:p>
          <w:p w14:paraId="05F48BEB" w14:textId="5B2CFCB3" w:rsidR="00E829EB" w:rsidRPr="00E829EB" w:rsidRDefault="00E829EB" w:rsidP="00B60A4B">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whether/how to define UE behavior in case of miss detection</w:t>
            </w:r>
          </w:p>
        </w:tc>
      </w:tr>
    </w:tbl>
    <w:p w14:paraId="524B5048" w14:textId="77777777" w:rsidR="00E829EB" w:rsidRDefault="00E829EB" w:rsidP="00B60A4B">
      <w:pPr>
        <w:pStyle w:val="Caption"/>
        <w:rPr>
          <w:rFonts w:asciiTheme="minorHAnsi" w:hAnsiTheme="minorHAnsi"/>
          <w:highlight w:val="yellow"/>
        </w:rPr>
      </w:pPr>
    </w:p>
    <w:p w14:paraId="4EDD6B3D" w14:textId="77777777" w:rsidR="00851BF3" w:rsidRPr="006A5522" w:rsidRDefault="00851BF3" w:rsidP="00851BF3">
      <w:pPr>
        <w:rPr>
          <w:szCs w:val="20"/>
          <w:lang w:eastAsia="x-none"/>
        </w:rPr>
      </w:pPr>
      <w:r w:rsidRPr="006A5522">
        <w:rPr>
          <w:szCs w:val="20"/>
          <w:highlight w:val="green"/>
          <w:lang w:eastAsia="x-none"/>
        </w:rPr>
        <w:t>Agreements</w:t>
      </w:r>
      <w:r w:rsidRPr="006A5522">
        <w:rPr>
          <w:szCs w:val="20"/>
          <w:lang w:eastAsia="x-none"/>
        </w:rPr>
        <w:t>:</w:t>
      </w:r>
    </w:p>
    <w:p w14:paraId="5CB17D3E" w14:textId="77777777" w:rsidR="00851BF3" w:rsidRPr="006A5522" w:rsidRDefault="00851BF3" w:rsidP="00851BF3">
      <w:pPr>
        <w:pStyle w:val="Caption"/>
        <w:rPr>
          <w:b w:val="0"/>
        </w:rPr>
      </w:pPr>
      <w:r w:rsidRPr="006A5522">
        <w:rPr>
          <w:b w:val="0"/>
        </w:rPr>
        <w:t>For PDCCH monitoring case 1-1 for Cross-carrier scheduling, the application delay of cross-slot scheduling adaptation, denoted by X slot(s) for the scheduling cell, is determined by</w:t>
      </w:r>
    </w:p>
    <w:p w14:paraId="201EA15F" w14:textId="77777777" w:rsidR="00851BF3" w:rsidRPr="006A5522" w:rsidRDefault="00851BF3" w:rsidP="00851BF3">
      <w:pPr>
        <w:pStyle w:val="ListParagraph"/>
        <w:numPr>
          <w:ilvl w:val="0"/>
          <w:numId w:val="12"/>
        </w:numPr>
        <w:overflowPunct w:val="0"/>
        <w:autoSpaceDE w:val="0"/>
        <w:autoSpaceDN w:val="0"/>
        <w:adjustRightInd w:val="0"/>
        <w:spacing w:after="180"/>
        <w:contextualSpacing/>
        <w:textAlignment w:val="baseline"/>
        <w:rPr>
          <w:szCs w:val="20"/>
        </w:rPr>
      </w:pPr>
      <w:r w:rsidRPr="006A5522">
        <w:rPr>
          <w:szCs w:val="20"/>
        </w:rPr>
        <w:t>X = max(Y, Z)</w:t>
      </w:r>
    </w:p>
    <w:p w14:paraId="522177ED" w14:textId="77777777" w:rsidR="00851BF3" w:rsidRPr="006A5522" w:rsidRDefault="00851BF3" w:rsidP="00851BF3">
      <w:pPr>
        <w:pStyle w:val="ListParagraph"/>
        <w:numPr>
          <w:ilvl w:val="0"/>
          <w:numId w:val="12"/>
        </w:numPr>
        <w:overflowPunct w:val="0"/>
        <w:autoSpaceDE w:val="0"/>
        <w:autoSpaceDN w:val="0"/>
        <w:adjustRightInd w:val="0"/>
        <w:spacing w:after="180"/>
        <w:contextualSpacing/>
        <w:textAlignment w:val="baseline"/>
        <w:rPr>
          <w:szCs w:val="20"/>
        </w:rPr>
      </w:pPr>
      <w:r w:rsidRPr="006A5522">
        <w:rPr>
          <w:szCs w:val="20"/>
        </w:rPr>
        <w:t>Z is determined by the SCS of the active DL BWP of the scheduling cell and takes value of 1/1/2/2 slot(s) for DL SCS of 15/30/60/120 KHz, respectively</w:t>
      </w:r>
    </w:p>
    <w:p w14:paraId="6902A4B3" w14:textId="77777777" w:rsidR="00851BF3" w:rsidRPr="006A5522" w:rsidRDefault="00851BF3" w:rsidP="00851BF3">
      <w:pPr>
        <w:pStyle w:val="ListParagraph"/>
        <w:numPr>
          <w:ilvl w:val="0"/>
          <w:numId w:val="12"/>
        </w:numPr>
        <w:overflowPunct w:val="0"/>
        <w:autoSpaceDE w:val="0"/>
        <w:autoSpaceDN w:val="0"/>
        <w:adjustRightInd w:val="0"/>
        <w:spacing w:after="180"/>
        <w:contextualSpacing/>
        <w:textAlignment w:val="baseline"/>
        <w:rPr>
          <w:szCs w:val="20"/>
        </w:rPr>
      </w:pPr>
      <w:r w:rsidRPr="006A5522">
        <w:rPr>
          <w:szCs w:val="20"/>
        </w:rPr>
        <w:t>Y is determined as one of the following alternatives:</w:t>
      </w:r>
    </w:p>
    <w:p w14:paraId="25754C8F" w14:textId="77777777" w:rsidR="00851BF3" w:rsidRPr="006A5522" w:rsidRDefault="00851BF3" w:rsidP="00851BF3">
      <w:pPr>
        <w:pStyle w:val="ListParagraph"/>
        <w:numPr>
          <w:ilvl w:val="1"/>
          <w:numId w:val="12"/>
        </w:numPr>
        <w:overflowPunct w:val="0"/>
        <w:autoSpaceDE w:val="0"/>
        <w:autoSpaceDN w:val="0"/>
        <w:adjustRightInd w:val="0"/>
        <w:spacing w:after="180"/>
        <w:contextualSpacing/>
        <w:textAlignment w:val="baseline"/>
        <w:rPr>
          <w:szCs w:val="20"/>
        </w:rPr>
      </w:pPr>
      <w:r w:rsidRPr="006A5522">
        <w:rPr>
          <w:szCs w:val="20"/>
        </w:rPr>
        <w:t xml:space="preserve"> (</w:t>
      </w:r>
      <w:r w:rsidRPr="006A5522">
        <w:rPr>
          <w:szCs w:val="20"/>
          <w:highlight w:val="darkYellow"/>
        </w:rPr>
        <w:t>working assumption</w:t>
      </w:r>
      <w:r w:rsidRPr="006A5522">
        <w:rPr>
          <w:szCs w:val="20"/>
        </w:rPr>
        <w:t>) ceiling(minK</w:t>
      </w:r>
      <w:r w:rsidRPr="006A5522">
        <w:rPr>
          <w:szCs w:val="20"/>
          <w:vertAlign w:val="subscript"/>
        </w:rPr>
        <w:t>0,scheduled</w:t>
      </w:r>
      <w:r w:rsidRPr="006A5522">
        <w:rPr>
          <w:szCs w:val="20"/>
        </w:rPr>
        <w:t>*2^</w:t>
      </w:r>
      <w:r w:rsidRPr="006A5522">
        <w:rPr>
          <w:szCs w:val="20"/>
        </w:rPr>
        <w:sym w:font="Symbol" w:char="F06D"/>
      </w:r>
      <w:r w:rsidRPr="006A5522">
        <w:rPr>
          <w:szCs w:val="20"/>
          <w:vertAlign w:val="subscript"/>
        </w:rPr>
        <w:t>scheudling</w:t>
      </w:r>
      <w:r w:rsidRPr="006A5522">
        <w:rPr>
          <w:szCs w:val="20"/>
        </w:rPr>
        <w:t>/2^</w:t>
      </w:r>
      <w:r w:rsidRPr="006A5522">
        <w:rPr>
          <w:szCs w:val="20"/>
        </w:rPr>
        <w:sym w:font="Symbol" w:char="F06D"/>
      </w:r>
      <w:r w:rsidRPr="006A5522">
        <w:rPr>
          <w:szCs w:val="20"/>
          <w:vertAlign w:val="subscript"/>
        </w:rPr>
        <w:t>scheudled</w:t>
      </w:r>
      <w:r w:rsidRPr="006A5522">
        <w:rPr>
          <w:szCs w:val="20"/>
        </w:rPr>
        <w:t>), where minK</w:t>
      </w:r>
      <w:r w:rsidRPr="006A5522">
        <w:rPr>
          <w:szCs w:val="20"/>
          <w:vertAlign w:val="subscript"/>
        </w:rPr>
        <w:t>0,scheduled</w:t>
      </w:r>
      <w:r w:rsidRPr="006A5522">
        <w:rPr>
          <w:szCs w:val="20"/>
        </w:rPr>
        <w:t xml:space="preserve"> the minimum applicable K0 value of the active DL BWP of </w:t>
      </w:r>
      <w:r w:rsidRPr="006A5522">
        <w:rPr>
          <w:szCs w:val="20"/>
          <w:u w:val="single"/>
        </w:rPr>
        <w:t>the scheduled cell</w:t>
      </w:r>
      <w:r w:rsidRPr="006A5522">
        <w:rPr>
          <w:szCs w:val="20"/>
        </w:rPr>
        <w:t xml:space="preserve"> prior to the change indication for the scheduled cell, </w:t>
      </w:r>
      <w:r w:rsidRPr="006A5522">
        <w:rPr>
          <w:szCs w:val="20"/>
        </w:rPr>
        <w:sym w:font="Symbol" w:char="F06D"/>
      </w:r>
      <w:r w:rsidRPr="006A5522">
        <w:rPr>
          <w:szCs w:val="20"/>
          <w:vertAlign w:val="subscript"/>
        </w:rPr>
        <w:t>scheudling</w:t>
      </w:r>
      <w:r w:rsidRPr="006A5522">
        <w:rPr>
          <w:szCs w:val="20"/>
        </w:rPr>
        <w:t xml:space="preserve"> and </w:t>
      </w:r>
      <w:r w:rsidRPr="006A5522">
        <w:rPr>
          <w:szCs w:val="20"/>
        </w:rPr>
        <w:sym w:font="Symbol" w:char="F06D"/>
      </w:r>
      <w:r w:rsidRPr="006A5522">
        <w:rPr>
          <w:szCs w:val="20"/>
          <w:vertAlign w:val="subscript"/>
        </w:rPr>
        <w:t>scheudled</w:t>
      </w:r>
      <w:r w:rsidRPr="006A5522">
        <w:rPr>
          <w:szCs w:val="20"/>
        </w:rPr>
        <w:t xml:space="preserve"> are the SCS indices for the scheduling cell and the scheduled cell, respectively.  </w:t>
      </w:r>
    </w:p>
    <w:p w14:paraId="109F9755" w14:textId="77777777" w:rsidR="00AC26B9" w:rsidRDefault="00AC26B9" w:rsidP="00B60A4B">
      <w:pPr>
        <w:rPr>
          <w:rFonts w:asciiTheme="minorHAnsi" w:hAnsiTheme="minorHAnsi"/>
          <w:b/>
          <w:lang w:eastAsia="en-US"/>
        </w:rPr>
      </w:pPr>
    </w:p>
    <w:p w14:paraId="40B1BA4F" w14:textId="749912F2" w:rsidR="0099114F" w:rsidRDefault="0099114F" w:rsidP="00B60A4B">
      <w:pPr>
        <w:rPr>
          <w:rFonts w:asciiTheme="minorHAnsi" w:hAnsiTheme="minorHAnsi"/>
          <w:b/>
          <w:lang w:eastAsia="en-US"/>
        </w:rPr>
      </w:pPr>
      <w:r w:rsidRPr="0099114F">
        <w:rPr>
          <w:rFonts w:asciiTheme="minorHAnsi" w:hAnsiTheme="minorHAnsi"/>
          <w:b/>
          <w:highlight w:val="yellow"/>
          <w:lang w:eastAsia="en-US"/>
        </w:rPr>
        <w:t>Conclusion:</w:t>
      </w:r>
    </w:p>
    <w:p w14:paraId="7D5BD8A7" w14:textId="47938517" w:rsidR="00823D24" w:rsidRDefault="0099114F" w:rsidP="00823D24">
      <w:pPr>
        <w:rPr>
          <w:rFonts w:asciiTheme="minorHAnsi" w:hAnsiTheme="minorHAnsi"/>
          <w:b/>
          <w:lang w:eastAsia="en-US"/>
        </w:rPr>
      </w:pPr>
      <w:r>
        <w:rPr>
          <w:rFonts w:asciiTheme="minorHAnsi" w:hAnsiTheme="minorHAnsi"/>
          <w:b/>
          <w:lang w:eastAsia="en-US"/>
        </w:rPr>
        <w:t>The SCS of application delay is the SCS of the active DL BWP of the scheduling in the slot where UE receives the change indication to the minimum applicable K0 and K2 values for the scheduled cell.</w:t>
      </w:r>
      <w:r w:rsidR="00823D24" w:rsidRPr="00823D24">
        <w:rPr>
          <w:rFonts w:asciiTheme="minorHAnsi" w:hAnsiTheme="minorHAnsi"/>
          <w:b/>
          <w:lang w:eastAsia="en-US"/>
        </w:rPr>
        <w:t xml:space="preserve"> </w:t>
      </w:r>
    </w:p>
    <w:p w14:paraId="40989E92" w14:textId="5FB9FE40" w:rsidR="0099114F" w:rsidRDefault="0099114F" w:rsidP="00B60A4B">
      <w:pPr>
        <w:rPr>
          <w:rFonts w:asciiTheme="minorHAnsi" w:hAnsiTheme="minorHAnsi"/>
          <w:b/>
          <w:lang w:eastAsia="en-US"/>
        </w:rPr>
      </w:pPr>
      <w:r>
        <w:rPr>
          <w:rFonts w:asciiTheme="minorHAnsi" w:hAnsiTheme="minorHAnsi"/>
          <w:b/>
          <w:lang w:eastAsia="en-US"/>
        </w:rPr>
        <w:t xml:space="preserve"> </w:t>
      </w:r>
    </w:p>
    <w:p w14:paraId="4055E728" w14:textId="2DECA6A9" w:rsidR="0099114F" w:rsidRDefault="0099114F" w:rsidP="00B60A4B">
      <w:pPr>
        <w:rPr>
          <w:rFonts w:asciiTheme="minorHAnsi" w:hAnsiTheme="minorHAnsi"/>
          <w:b/>
          <w:lang w:eastAsia="en-US"/>
        </w:rPr>
      </w:pPr>
      <w:r>
        <w:rPr>
          <w:rFonts w:asciiTheme="minorHAnsi" w:hAnsiTheme="minorHAnsi"/>
          <w:b/>
          <w:noProof/>
          <w:lang w:eastAsia="zh-TW"/>
        </w:rPr>
        <w:drawing>
          <wp:inline distT="0" distB="0" distL="0" distR="0" wp14:anchorId="050DDB75" wp14:editId="27E24137">
            <wp:extent cx="6647180" cy="1899285"/>
            <wp:effectExtent l="0" t="0" r="127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647180" cy="1899285"/>
                    </a:xfrm>
                    <a:prstGeom prst="rect">
                      <a:avLst/>
                    </a:prstGeom>
                    <a:noFill/>
                    <a:ln>
                      <a:noFill/>
                    </a:ln>
                  </pic:spPr>
                </pic:pic>
              </a:graphicData>
            </a:graphic>
          </wp:inline>
        </w:drawing>
      </w:r>
    </w:p>
    <w:p w14:paraId="3488D030" w14:textId="77777777" w:rsidR="0099114F" w:rsidRDefault="0099114F" w:rsidP="00B60A4B">
      <w:pPr>
        <w:rPr>
          <w:rFonts w:asciiTheme="minorHAnsi" w:hAnsiTheme="minorHAnsi"/>
          <w:b/>
          <w:lang w:eastAsia="en-US"/>
        </w:rPr>
      </w:pPr>
    </w:p>
    <w:p w14:paraId="34604E06" w14:textId="77777777" w:rsidR="0099114F" w:rsidRDefault="0099114F" w:rsidP="00B60A4B">
      <w:pPr>
        <w:rPr>
          <w:rFonts w:asciiTheme="minorHAnsi" w:hAnsiTheme="minorHAnsi"/>
          <w:b/>
          <w:lang w:eastAsia="en-US"/>
        </w:rPr>
      </w:pPr>
    </w:p>
    <w:p w14:paraId="6D9E1890" w14:textId="77777777" w:rsidR="0099114F" w:rsidRDefault="0099114F" w:rsidP="00B60A4B">
      <w:pPr>
        <w:rPr>
          <w:rFonts w:asciiTheme="minorHAnsi" w:hAnsiTheme="minorHAnsi"/>
          <w:b/>
          <w:lang w:eastAsia="en-US"/>
        </w:rPr>
      </w:pPr>
    </w:p>
    <w:p w14:paraId="65214B17" w14:textId="77777777" w:rsidR="0099114F" w:rsidRDefault="0099114F" w:rsidP="00B60A4B">
      <w:pPr>
        <w:rPr>
          <w:rFonts w:asciiTheme="minorHAnsi" w:hAnsiTheme="minorHAnsi"/>
          <w:b/>
          <w:lang w:eastAsia="en-US"/>
        </w:rPr>
      </w:pPr>
    </w:p>
    <w:p w14:paraId="7FA78DB6" w14:textId="77777777" w:rsidR="0099114F" w:rsidRDefault="0099114F" w:rsidP="00B60A4B">
      <w:pPr>
        <w:rPr>
          <w:rFonts w:asciiTheme="minorHAnsi" w:hAnsiTheme="minorHAnsi"/>
          <w:b/>
          <w:lang w:eastAsia="en-US"/>
        </w:rPr>
      </w:pPr>
    </w:p>
    <w:p w14:paraId="32FD3E18" w14:textId="77777777" w:rsidR="00851BF3" w:rsidRPr="006A5591" w:rsidRDefault="00851BF3" w:rsidP="00851BF3">
      <w:pPr>
        <w:rPr>
          <w:szCs w:val="20"/>
          <w:lang w:eastAsia="x-none"/>
        </w:rPr>
      </w:pPr>
      <w:r w:rsidRPr="006A5591">
        <w:rPr>
          <w:szCs w:val="20"/>
          <w:highlight w:val="green"/>
          <w:lang w:eastAsia="x-none"/>
        </w:rPr>
        <w:t>Agreements</w:t>
      </w:r>
      <w:r w:rsidRPr="006A5591">
        <w:rPr>
          <w:szCs w:val="20"/>
          <w:lang w:eastAsia="x-none"/>
        </w:rPr>
        <w:t>:</w:t>
      </w:r>
    </w:p>
    <w:p w14:paraId="3843EC45" w14:textId="77777777" w:rsidR="00851BF3" w:rsidRPr="006A5591" w:rsidRDefault="00851BF3" w:rsidP="00851BF3">
      <w:pPr>
        <w:ind w:left="360"/>
        <w:rPr>
          <w:szCs w:val="20"/>
        </w:rPr>
      </w:pPr>
      <w:r w:rsidRPr="006A5591">
        <w:rPr>
          <w:szCs w:val="20"/>
        </w:rPr>
        <w:t>For the application delay for PDCCH monitoring case 1-2 and case 2, if the change indication is received in a PDCCH monitoring occasion outside the first [3] symbols for the scheduling cell, additional one slot is added to the Z value before determining the application delay, X.</w:t>
      </w:r>
    </w:p>
    <w:p w14:paraId="545267A5" w14:textId="77777777" w:rsidR="00125E2D" w:rsidRDefault="00125E2D" w:rsidP="00CD3A42">
      <w:pPr>
        <w:rPr>
          <w:rFonts w:asciiTheme="minorHAnsi" w:hAnsiTheme="minorHAnsi"/>
          <w:b/>
          <w:lang w:eastAsia="en-US"/>
        </w:rPr>
      </w:pPr>
    </w:p>
    <w:tbl>
      <w:tblPr>
        <w:tblW w:w="8640" w:type="dxa"/>
        <w:tblLook w:val="04A0" w:firstRow="1" w:lastRow="0" w:firstColumn="1" w:lastColumn="0" w:noHBand="0" w:noVBand="1"/>
      </w:tblPr>
      <w:tblGrid>
        <w:gridCol w:w="960"/>
        <w:gridCol w:w="960"/>
        <w:gridCol w:w="960"/>
        <w:gridCol w:w="960"/>
        <w:gridCol w:w="960"/>
        <w:gridCol w:w="960"/>
        <w:gridCol w:w="960"/>
        <w:gridCol w:w="960"/>
        <w:gridCol w:w="960"/>
      </w:tblGrid>
      <w:tr w:rsidR="00932979" w:rsidRPr="00932979" w14:paraId="3538771B" w14:textId="77777777" w:rsidTr="00531E03">
        <w:trPr>
          <w:trHeight w:val="300"/>
        </w:trPr>
        <w:tc>
          <w:tcPr>
            <w:tcW w:w="960" w:type="dxa"/>
            <w:tcBorders>
              <w:top w:val="nil"/>
              <w:left w:val="nil"/>
              <w:bottom w:val="single" w:sz="12" w:space="0" w:color="auto"/>
              <w:right w:val="nil"/>
            </w:tcBorders>
            <w:shd w:val="clear" w:color="auto" w:fill="auto"/>
            <w:noWrap/>
            <w:vAlign w:val="bottom"/>
            <w:hideMark/>
          </w:tcPr>
          <w:p w14:paraId="7B088FB0" w14:textId="77777777" w:rsidR="00932979" w:rsidRPr="00932979" w:rsidRDefault="00932979" w:rsidP="00531E03">
            <w:pPr>
              <w:rPr>
                <w:rFonts w:eastAsia="Times New Roman"/>
                <w:color w:val="000000"/>
              </w:rPr>
            </w:pPr>
            <w:r>
              <w:rPr>
                <w:rFonts w:eastAsia="Times New Roman"/>
                <w:color w:val="000000"/>
                <w:sz w:val="20"/>
              </w:rPr>
              <w:t>Case_</w:t>
            </w:r>
            <w:r w:rsidRPr="00932979">
              <w:rPr>
                <w:rFonts w:eastAsia="Times New Roman"/>
                <w:color w:val="000000"/>
                <w:sz w:val="20"/>
              </w:rPr>
              <w:t>1-1</w:t>
            </w:r>
          </w:p>
        </w:tc>
        <w:tc>
          <w:tcPr>
            <w:tcW w:w="960" w:type="dxa"/>
            <w:tcBorders>
              <w:top w:val="nil"/>
              <w:left w:val="nil"/>
              <w:bottom w:val="single" w:sz="12" w:space="0" w:color="auto"/>
              <w:right w:val="nil"/>
            </w:tcBorders>
            <w:shd w:val="clear" w:color="auto" w:fill="auto"/>
            <w:noWrap/>
            <w:vAlign w:val="bottom"/>
            <w:hideMark/>
          </w:tcPr>
          <w:p w14:paraId="127D414F" w14:textId="77777777" w:rsidR="00932979" w:rsidRPr="00932979" w:rsidRDefault="00932979" w:rsidP="00531E03">
            <w:pPr>
              <w:rPr>
                <w:rFonts w:eastAsia="Times New Roman"/>
                <w:color w:val="000000"/>
              </w:rPr>
            </w:pPr>
          </w:p>
        </w:tc>
        <w:tc>
          <w:tcPr>
            <w:tcW w:w="960" w:type="dxa"/>
            <w:tcBorders>
              <w:top w:val="nil"/>
              <w:left w:val="nil"/>
              <w:bottom w:val="single" w:sz="12" w:space="0" w:color="auto"/>
              <w:right w:val="nil"/>
            </w:tcBorders>
            <w:shd w:val="clear" w:color="auto" w:fill="auto"/>
            <w:noWrap/>
            <w:vAlign w:val="bottom"/>
            <w:hideMark/>
          </w:tcPr>
          <w:p w14:paraId="6A3F3C9A" w14:textId="77777777" w:rsidR="00932979" w:rsidRPr="00932979" w:rsidRDefault="00932979" w:rsidP="00531E03">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1704D609" w14:textId="77777777" w:rsidR="00932979" w:rsidRPr="00932979" w:rsidRDefault="00932979" w:rsidP="00531E03">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2F93D4F0" w14:textId="77777777" w:rsidR="00932979" w:rsidRPr="00932979" w:rsidRDefault="00932979" w:rsidP="00531E03">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555CC178" w14:textId="77777777" w:rsidR="00932979" w:rsidRPr="00932979" w:rsidRDefault="00932979" w:rsidP="00531E03">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627700F8" w14:textId="77777777" w:rsidR="00932979" w:rsidRPr="00932979" w:rsidRDefault="00932979" w:rsidP="00531E03">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0A6D04E9" w14:textId="77777777" w:rsidR="00932979" w:rsidRPr="00932979" w:rsidRDefault="00932979" w:rsidP="00531E03">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136217D1" w14:textId="77777777" w:rsidR="00932979" w:rsidRPr="00932979" w:rsidRDefault="00932979" w:rsidP="00531E03">
            <w:pPr>
              <w:rPr>
                <w:rFonts w:ascii="Times New Roman" w:eastAsia="Times New Roman" w:hAnsi="Times New Roman"/>
                <w:sz w:val="20"/>
                <w:szCs w:val="20"/>
              </w:rPr>
            </w:pPr>
          </w:p>
        </w:tc>
      </w:tr>
      <w:tr w:rsidR="00932979" w:rsidRPr="00932979" w14:paraId="6CB72131" w14:textId="77777777" w:rsidTr="00531E03">
        <w:trPr>
          <w:trHeight w:val="288"/>
        </w:trPr>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523E19E7" w14:textId="77777777" w:rsidR="00932979" w:rsidRPr="00932979" w:rsidRDefault="00932979" w:rsidP="00531E03">
            <w:pPr>
              <w:jc w:val="center"/>
              <w:rPr>
                <w:rFonts w:eastAsia="Times New Roman"/>
                <w:color w:val="000000"/>
              </w:rPr>
            </w:pPr>
          </w:p>
        </w:tc>
        <w:tc>
          <w:tcPr>
            <w:tcW w:w="960" w:type="dxa"/>
            <w:tcBorders>
              <w:top w:val="single" w:sz="12" w:space="0" w:color="auto"/>
              <w:left w:val="nil"/>
              <w:bottom w:val="single" w:sz="12" w:space="0" w:color="auto"/>
              <w:right w:val="nil"/>
            </w:tcBorders>
            <w:shd w:val="clear" w:color="auto" w:fill="auto"/>
            <w:vAlign w:val="center"/>
            <w:hideMark/>
          </w:tcPr>
          <w:p w14:paraId="33749D9E" w14:textId="77777777" w:rsidR="00932979" w:rsidRPr="00932979" w:rsidRDefault="00932979" w:rsidP="00531E03">
            <w:pPr>
              <w:jc w:val="center"/>
              <w:rPr>
                <w:rFonts w:eastAsia="Times New Roman"/>
                <w:color w:val="000000"/>
              </w:rPr>
            </w:pPr>
            <w:r w:rsidRPr="00932979">
              <w:rPr>
                <w:rFonts w:eastAsia="Times New Roman"/>
                <w:color w:val="000000"/>
              </w:rPr>
              <w:t>Slot N</w:t>
            </w:r>
          </w:p>
        </w:tc>
        <w:tc>
          <w:tcPr>
            <w:tcW w:w="960" w:type="dxa"/>
            <w:tcBorders>
              <w:top w:val="single" w:sz="12" w:space="0" w:color="auto"/>
              <w:left w:val="nil"/>
              <w:bottom w:val="single" w:sz="12" w:space="0" w:color="auto"/>
              <w:right w:val="single" w:sz="12" w:space="0" w:color="auto"/>
            </w:tcBorders>
            <w:shd w:val="clear" w:color="auto" w:fill="auto"/>
            <w:vAlign w:val="center"/>
            <w:hideMark/>
          </w:tcPr>
          <w:p w14:paraId="1BCF830D" w14:textId="77777777" w:rsidR="00932979" w:rsidRPr="00932979" w:rsidRDefault="00932979" w:rsidP="00531E03">
            <w:pPr>
              <w:jc w:val="center"/>
              <w:rPr>
                <w:rFonts w:eastAsia="Times New Roman"/>
                <w:color w:val="000000"/>
              </w:rPr>
            </w:pPr>
          </w:p>
        </w:tc>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02E35C99" w14:textId="77777777" w:rsidR="00932979" w:rsidRPr="00932979" w:rsidRDefault="00932979" w:rsidP="00531E03">
            <w:pPr>
              <w:jc w:val="center"/>
              <w:rPr>
                <w:rFonts w:eastAsia="Times New Roman"/>
                <w:color w:val="000000"/>
              </w:rPr>
            </w:pPr>
          </w:p>
        </w:tc>
        <w:tc>
          <w:tcPr>
            <w:tcW w:w="960" w:type="dxa"/>
            <w:tcBorders>
              <w:top w:val="single" w:sz="12" w:space="0" w:color="auto"/>
              <w:left w:val="nil"/>
              <w:bottom w:val="single" w:sz="12" w:space="0" w:color="auto"/>
              <w:right w:val="nil"/>
            </w:tcBorders>
            <w:shd w:val="clear" w:color="auto" w:fill="auto"/>
            <w:vAlign w:val="center"/>
            <w:hideMark/>
          </w:tcPr>
          <w:p w14:paraId="67640902" w14:textId="77777777" w:rsidR="00932979" w:rsidRPr="00932979" w:rsidRDefault="00932979" w:rsidP="00531E03">
            <w:pPr>
              <w:jc w:val="center"/>
              <w:rPr>
                <w:rFonts w:eastAsia="Times New Roman"/>
                <w:color w:val="000000"/>
              </w:rPr>
            </w:pPr>
            <w:r w:rsidRPr="00932979">
              <w:rPr>
                <w:rFonts w:eastAsia="Times New Roman"/>
                <w:color w:val="000000"/>
              </w:rPr>
              <w:t>Slot N+1</w:t>
            </w:r>
          </w:p>
        </w:tc>
        <w:tc>
          <w:tcPr>
            <w:tcW w:w="960" w:type="dxa"/>
            <w:tcBorders>
              <w:top w:val="single" w:sz="12" w:space="0" w:color="auto"/>
              <w:left w:val="nil"/>
              <w:bottom w:val="single" w:sz="12" w:space="0" w:color="auto"/>
              <w:right w:val="single" w:sz="12" w:space="0" w:color="auto"/>
            </w:tcBorders>
            <w:shd w:val="clear" w:color="auto" w:fill="auto"/>
            <w:vAlign w:val="center"/>
            <w:hideMark/>
          </w:tcPr>
          <w:p w14:paraId="03BA911C" w14:textId="77777777" w:rsidR="00932979" w:rsidRPr="00932979" w:rsidRDefault="00932979" w:rsidP="00531E03">
            <w:pPr>
              <w:jc w:val="center"/>
              <w:rPr>
                <w:rFonts w:eastAsia="Times New Roman"/>
                <w:color w:val="000000"/>
              </w:rPr>
            </w:pPr>
          </w:p>
        </w:tc>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275DA18F" w14:textId="77777777" w:rsidR="00932979" w:rsidRPr="00932979" w:rsidRDefault="00932979" w:rsidP="00531E03">
            <w:pPr>
              <w:jc w:val="center"/>
              <w:rPr>
                <w:rFonts w:eastAsia="Times New Roman"/>
                <w:color w:val="000000"/>
              </w:rPr>
            </w:pPr>
          </w:p>
        </w:tc>
        <w:tc>
          <w:tcPr>
            <w:tcW w:w="960" w:type="dxa"/>
            <w:tcBorders>
              <w:top w:val="single" w:sz="12" w:space="0" w:color="auto"/>
              <w:left w:val="nil"/>
              <w:bottom w:val="single" w:sz="12" w:space="0" w:color="auto"/>
              <w:right w:val="nil"/>
            </w:tcBorders>
            <w:shd w:val="clear" w:color="auto" w:fill="auto"/>
            <w:vAlign w:val="center"/>
            <w:hideMark/>
          </w:tcPr>
          <w:p w14:paraId="4E0BC23D" w14:textId="77777777" w:rsidR="00932979" w:rsidRPr="00932979" w:rsidRDefault="00932979" w:rsidP="00531E03">
            <w:pPr>
              <w:jc w:val="center"/>
              <w:rPr>
                <w:rFonts w:eastAsia="Times New Roman"/>
                <w:color w:val="000000"/>
              </w:rPr>
            </w:pPr>
            <w:r w:rsidRPr="00932979">
              <w:rPr>
                <w:rFonts w:eastAsia="Times New Roman"/>
                <w:color w:val="000000"/>
              </w:rPr>
              <w:t>Slot N+2</w:t>
            </w:r>
          </w:p>
        </w:tc>
        <w:tc>
          <w:tcPr>
            <w:tcW w:w="960" w:type="dxa"/>
            <w:tcBorders>
              <w:top w:val="single" w:sz="12" w:space="0" w:color="auto"/>
              <w:left w:val="nil"/>
              <w:bottom w:val="single" w:sz="12" w:space="0" w:color="auto"/>
              <w:right w:val="single" w:sz="12" w:space="0" w:color="auto"/>
            </w:tcBorders>
            <w:shd w:val="clear" w:color="auto" w:fill="auto"/>
            <w:vAlign w:val="center"/>
            <w:hideMark/>
          </w:tcPr>
          <w:p w14:paraId="34278F74" w14:textId="77777777" w:rsidR="00932979" w:rsidRPr="00932979" w:rsidRDefault="00932979" w:rsidP="00531E03">
            <w:pPr>
              <w:jc w:val="center"/>
              <w:rPr>
                <w:rFonts w:eastAsia="Times New Roman"/>
                <w:color w:val="000000"/>
              </w:rPr>
            </w:pPr>
          </w:p>
        </w:tc>
      </w:tr>
      <w:tr w:rsidR="00932979" w:rsidRPr="00932979" w14:paraId="7BA2AF9A" w14:textId="77777777" w:rsidTr="00531E03">
        <w:trPr>
          <w:trHeight w:val="300"/>
        </w:trPr>
        <w:tc>
          <w:tcPr>
            <w:tcW w:w="1920" w:type="dxa"/>
            <w:gridSpan w:val="2"/>
            <w:tcBorders>
              <w:top w:val="single" w:sz="12" w:space="0" w:color="auto"/>
              <w:left w:val="nil"/>
              <w:bottom w:val="single" w:sz="12" w:space="0" w:color="auto"/>
              <w:right w:val="nil"/>
            </w:tcBorders>
            <w:shd w:val="clear" w:color="auto" w:fill="auto"/>
            <w:noWrap/>
            <w:vAlign w:val="bottom"/>
            <w:hideMark/>
          </w:tcPr>
          <w:p w14:paraId="48813CA7" w14:textId="77777777" w:rsidR="00932979" w:rsidRPr="00932979" w:rsidRDefault="00932979" w:rsidP="00531E03">
            <w:pPr>
              <w:rPr>
                <w:rFonts w:eastAsia="Times New Roman"/>
                <w:color w:val="000000"/>
              </w:rPr>
            </w:pPr>
            <w:r>
              <w:rPr>
                <w:rFonts w:eastAsia="Times New Roman"/>
                <w:color w:val="000000"/>
                <w:sz w:val="20"/>
              </w:rPr>
              <w:t>Non_Case_1-1</w:t>
            </w:r>
          </w:p>
        </w:tc>
        <w:tc>
          <w:tcPr>
            <w:tcW w:w="960" w:type="dxa"/>
            <w:tcBorders>
              <w:top w:val="single" w:sz="12" w:space="0" w:color="auto"/>
              <w:left w:val="nil"/>
              <w:bottom w:val="single" w:sz="12" w:space="0" w:color="auto"/>
              <w:right w:val="nil"/>
            </w:tcBorders>
            <w:shd w:val="clear" w:color="auto" w:fill="auto"/>
            <w:noWrap/>
            <w:vAlign w:val="bottom"/>
            <w:hideMark/>
          </w:tcPr>
          <w:p w14:paraId="2100A338" w14:textId="77777777" w:rsidR="00932979" w:rsidRPr="00932979" w:rsidRDefault="00932979" w:rsidP="00531E03">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308258F0" w14:textId="77777777" w:rsidR="00932979" w:rsidRPr="00932979" w:rsidRDefault="00932979" w:rsidP="00531E03">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139AAE81" w14:textId="77777777" w:rsidR="00932979" w:rsidRPr="00932979" w:rsidRDefault="00932979" w:rsidP="00531E03">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302550FF" w14:textId="77777777" w:rsidR="00932979" w:rsidRPr="00932979" w:rsidRDefault="00932979" w:rsidP="00531E03">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22A12114" w14:textId="77777777" w:rsidR="00932979" w:rsidRPr="00932979" w:rsidRDefault="00932979" w:rsidP="00531E03">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1A7EB8F6" w14:textId="77777777" w:rsidR="00932979" w:rsidRPr="00932979" w:rsidRDefault="00932979" w:rsidP="00531E03">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0A8A6DCB" w14:textId="77777777" w:rsidR="00932979" w:rsidRPr="00932979" w:rsidRDefault="00932979" w:rsidP="00531E03">
            <w:pPr>
              <w:rPr>
                <w:rFonts w:ascii="Times New Roman" w:eastAsia="Times New Roman" w:hAnsi="Times New Roman"/>
                <w:sz w:val="20"/>
                <w:szCs w:val="20"/>
              </w:rPr>
            </w:pPr>
          </w:p>
        </w:tc>
      </w:tr>
      <w:tr w:rsidR="00932979" w:rsidRPr="00932979" w14:paraId="27AF4684" w14:textId="77777777" w:rsidTr="00125E2D">
        <w:trPr>
          <w:trHeight w:val="288"/>
        </w:trPr>
        <w:tc>
          <w:tcPr>
            <w:tcW w:w="960" w:type="dxa"/>
            <w:tcBorders>
              <w:top w:val="single" w:sz="12" w:space="0" w:color="auto"/>
              <w:left w:val="single" w:sz="12" w:space="0" w:color="auto"/>
              <w:bottom w:val="single" w:sz="12" w:space="0" w:color="auto"/>
              <w:right w:val="nil"/>
            </w:tcBorders>
            <w:shd w:val="clear" w:color="auto" w:fill="auto"/>
            <w:vAlign w:val="center"/>
            <w:hideMark/>
          </w:tcPr>
          <w:p w14:paraId="2B37A341" w14:textId="77777777" w:rsidR="00932979" w:rsidRPr="00932979" w:rsidRDefault="00932979" w:rsidP="00531E03">
            <w:pPr>
              <w:jc w:val="center"/>
              <w:rPr>
                <w:rFonts w:eastAsia="Times New Roman"/>
                <w:color w:val="000000"/>
              </w:rPr>
            </w:pPr>
            <w:r w:rsidRPr="00932979">
              <w:rPr>
                <w:rFonts w:eastAsia="Times New Roman"/>
                <w:color w:val="000000"/>
              </w:rPr>
              <w:t> </w:t>
            </w:r>
          </w:p>
        </w:tc>
        <w:tc>
          <w:tcPr>
            <w:tcW w:w="960" w:type="dxa"/>
            <w:tcBorders>
              <w:top w:val="single" w:sz="12" w:space="0" w:color="auto"/>
              <w:left w:val="nil"/>
              <w:bottom w:val="single" w:sz="12" w:space="0" w:color="auto"/>
              <w:right w:val="nil"/>
            </w:tcBorders>
            <w:shd w:val="clear" w:color="auto" w:fill="auto"/>
            <w:vAlign w:val="center"/>
            <w:hideMark/>
          </w:tcPr>
          <w:p w14:paraId="107EB548" w14:textId="77777777" w:rsidR="00932979" w:rsidRPr="00932979" w:rsidRDefault="00932979" w:rsidP="00531E03">
            <w:pPr>
              <w:jc w:val="center"/>
              <w:rPr>
                <w:rFonts w:eastAsia="Times New Roman"/>
                <w:color w:val="000000"/>
              </w:rPr>
            </w:pPr>
            <w:r w:rsidRPr="00932979">
              <w:rPr>
                <w:rFonts w:eastAsia="Times New Roman"/>
                <w:color w:val="000000"/>
              </w:rPr>
              <w:t>Slot N</w:t>
            </w:r>
          </w:p>
        </w:tc>
        <w:tc>
          <w:tcPr>
            <w:tcW w:w="960" w:type="dxa"/>
            <w:tcBorders>
              <w:top w:val="single" w:sz="12" w:space="0" w:color="auto"/>
              <w:left w:val="nil"/>
              <w:bottom w:val="single" w:sz="12" w:space="0" w:color="auto"/>
              <w:right w:val="single" w:sz="12" w:space="0" w:color="auto"/>
            </w:tcBorders>
            <w:shd w:val="clear" w:color="000000" w:fill="FFC000"/>
            <w:vAlign w:val="center"/>
            <w:hideMark/>
          </w:tcPr>
          <w:p w14:paraId="67FD3544" w14:textId="77777777" w:rsidR="00932979" w:rsidRPr="00932979" w:rsidRDefault="00932979" w:rsidP="00531E03">
            <w:pPr>
              <w:jc w:val="center"/>
              <w:rPr>
                <w:rFonts w:eastAsia="Times New Roman"/>
                <w:color w:val="000000"/>
              </w:rPr>
            </w:pPr>
            <w:r w:rsidRPr="00932979">
              <w:rPr>
                <w:rFonts w:eastAsia="Times New Roman"/>
                <w:color w:val="000000"/>
              </w:rPr>
              <w:t> </w:t>
            </w:r>
          </w:p>
        </w:tc>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77F14EB0" w14:textId="77777777" w:rsidR="00932979" w:rsidRPr="00932979" w:rsidRDefault="00932979" w:rsidP="00531E03">
            <w:pPr>
              <w:jc w:val="center"/>
              <w:rPr>
                <w:rFonts w:eastAsia="Times New Roman"/>
                <w:color w:val="000000"/>
              </w:rPr>
            </w:pPr>
            <w:r w:rsidRPr="00932979">
              <w:rPr>
                <w:rFonts w:eastAsia="Times New Roman"/>
                <w:color w:val="000000"/>
              </w:rPr>
              <w:t> </w:t>
            </w:r>
          </w:p>
        </w:tc>
        <w:tc>
          <w:tcPr>
            <w:tcW w:w="960" w:type="dxa"/>
            <w:tcBorders>
              <w:top w:val="single" w:sz="12" w:space="0" w:color="auto"/>
              <w:left w:val="nil"/>
              <w:bottom w:val="single" w:sz="12" w:space="0" w:color="auto"/>
              <w:right w:val="nil"/>
            </w:tcBorders>
            <w:shd w:val="clear" w:color="auto" w:fill="auto"/>
            <w:vAlign w:val="center"/>
            <w:hideMark/>
          </w:tcPr>
          <w:p w14:paraId="7F649FBC" w14:textId="77777777" w:rsidR="00932979" w:rsidRPr="00932979" w:rsidRDefault="00932979" w:rsidP="00531E03">
            <w:pPr>
              <w:jc w:val="center"/>
              <w:rPr>
                <w:rFonts w:eastAsia="Times New Roman"/>
                <w:color w:val="000000"/>
              </w:rPr>
            </w:pPr>
            <w:r w:rsidRPr="00932979">
              <w:rPr>
                <w:rFonts w:eastAsia="Times New Roman"/>
                <w:color w:val="000000"/>
              </w:rPr>
              <w:t>Slot N+1</w:t>
            </w:r>
          </w:p>
        </w:tc>
        <w:tc>
          <w:tcPr>
            <w:tcW w:w="960" w:type="dxa"/>
            <w:tcBorders>
              <w:top w:val="single" w:sz="12" w:space="0" w:color="auto"/>
              <w:left w:val="nil"/>
              <w:bottom w:val="single" w:sz="12" w:space="0" w:color="auto"/>
              <w:right w:val="single" w:sz="12" w:space="0" w:color="auto"/>
            </w:tcBorders>
            <w:shd w:val="clear" w:color="auto" w:fill="auto"/>
            <w:vAlign w:val="center"/>
            <w:hideMark/>
          </w:tcPr>
          <w:p w14:paraId="5250DB6B" w14:textId="77777777" w:rsidR="00932979" w:rsidRPr="00932979" w:rsidRDefault="00932979" w:rsidP="00531E03">
            <w:pPr>
              <w:jc w:val="center"/>
              <w:rPr>
                <w:rFonts w:eastAsia="Times New Roman"/>
                <w:color w:val="000000"/>
              </w:rPr>
            </w:pPr>
            <w:r w:rsidRPr="00932979">
              <w:rPr>
                <w:rFonts w:eastAsia="Times New Roman"/>
                <w:color w:val="000000"/>
              </w:rPr>
              <w:t> </w:t>
            </w:r>
          </w:p>
        </w:tc>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02FE75E9" w14:textId="77777777" w:rsidR="00932979" w:rsidRPr="00932979" w:rsidRDefault="00932979" w:rsidP="00531E03">
            <w:pPr>
              <w:jc w:val="center"/>
              <w:rPr>
                <w:rFonts w:eastAsia="Times New Roman"/>
                <w:color w:val="000000"/>
              </w:rPr>
            </w:pPr>
            <w:r w:rsidRPr="00932979">
              <w:rPr>
                <w:rFonts w:eastAsia="Times New Roman"/>
                <w:color w:val="000000"/>
              </w:rPr>
              <w:t> </w:t>
            </w:r>
          </w:p>
        </w:tc>
        <w:tc>
          <w:tcPr>
            <w:tcW w:w="960" w:type="dxa"/>
            <w:tcBorders>
              <w:top w:val="single" w:sz="12" w:space="0" w:color="auto"/>
              <w:left w:val="nil"/>
              <w:bottom w:val="single" w:sz="12" w:space="0" w:color="auto"/>
              <w:right w:val="nil"/>
            </w:tcBorders>
            <w:shd w:val="clear" w:color="auto" w:fill="auto"/>
            <w:vAlign w:val="center"/>
            <w:hideMark/>
          </w:tcPr>
          <w:p w14:paraId="76FE1D8B" w14:textId="77777777" w:rsidR="00932979" w:rsidRPr="00932979" w:rsidRDefault="00932979" w:rsidP="00531E03">
            <w:pPr>
              <w:jc w:val="center"/>
              <w:rPr>
                <w:rFonts w:eastAsia="Times New Roman"/>
                <w:color w:val="000000"/>
              </w:rPr>
            </w:pPr>
            <w:r w:rsidRPr="00932979">
              <w:rPr>
                <w:rFonts w:eastAsia="Times New Roman"/>
                <w:color w:val="000000"/>
              </w:rPr>
              <w:t>Slot N+2</w:t>
            </w:r>
          </w:p>
        </w:tc>
        <w:tc>
          <w:tcPr>
            <w:tcW w:w="960" w:type="dxa"/>
            <w:tcBorders>
              <w:top w:val="single" w:sz="12" w:space="0" w:color="auto"/>
              <w:left w:val="nil"/>
              <w:bottom w:val="single" w:sz="12" w:space="0" w:color="auto"/>
              <w:right w:val="single" w:sz="12" w:space="0" w:color="auto"/>
            </w:tcBorders>
            <w:shd w:val="clear" w:color="auto" w:fill="auto"/>
            <w:vAlign w:val="center"/>
            <w:hideMark/>
          </w:tcPr>
          <w:p w14:paraId="0DC05CA8" w14:textId="77777777" w:rsidR="00932979" w:rsidRPr="00932979" w:rsidRDefault="00932979" w:rsidP="00531E03">
            <w:pPr>
              <w:jc w:val="center"/>
              <w:rPr>
                <w:rFonts w:eastAsia="Times New Roman"/>
                <w:color w:val="000000"/>
              </w:rPr>
            </w:pPr>
            <w:r w:rsidRPr="00932979">
              <w:rPr>
                <w:rFonts w:eastAsia="Times New Roman"/>
                <w:color w:val="000000"/>
              </w:rPr>
              <w:t> </w:t>
            </w:r>
          </w:p>
        </w:tc>
      </w:tr>
    </w:tbl>
    <w:p w14:paraId="20CBECD5" w14:textId="77777777" w:rsidR="00851BF3" w:rsidRDefault="00851BF3" w:rsidP="00B60A4B">
      <w:pPr>
        <w:rPr>
          <w:rFonts w:asciiTheme="minorHAnsi" w:hAnsiTheme="minorHAnsi"/>
          <w:b/>
          <w:highlight w:val="lightGray"/>
          <w:lang w:eastAsia="en-US"/>
        </w:rPr>
      </w:pPr>
    </w:p>
    <w:p w14:paraId="7F83E1BD" w14:textId="77777777" w:rsidR="00B60A4B" w:rsidRPr="00AE448A" w:rsidRDefault="00B60A4B" w:rsidP="00B60A4B">
      <w:pPr>
        <w:rPr>
          <w:rFonts w:asciiTheme="minorHAnsi" w:hAnsiTheme="minorHAnsi"/>
          <w:b/>
        </w:rPr>
      </w:pPr>
      <w:r w:rsidRPr="00932979">
        <w:rPr>
          <w:rFonts w:asciiTheme="minorHAnsi" w:hAnsiTheme="minorHAnsi"/>
          <w:b/>
          <w:highlight w:val="lightGray"/>
          <w:lang w:eastAsia="en-US"/>
        </w:rPr>
        <w:t xml:space="preserve">Suggestion: </w:t>
      </w:r>
      <w:r w:rsidRPr="00932979">
        <w:rPr>
          <w:rFonts w:asciiTheme="minorHAnsi" w:hAnsiTheme="minorHAnsi"/>
          <w:b/>
          <w:highlight w:val="lightGray"/>
        </w:rPr>
        <w:t>No additional delay is added to accommodate potential data retransmission(s)</w:t>
      </w:r>
    </w:p>
    <w:p w14:paraId="60B11AE8" w14:textId="77777777" w:rsidR="00272720" w:rsidRDefault="00272720" w:rsidP="00460A86">
      <w:pPr>
        <w:autoSpaceDE w:val="0"/>
        <w:autoSpaceDN w:val="0"/>
        <w:spacing w:before="40" w:after="40"/>
        <w:rPr>
          <w:rFonts w:asciiTheme="minorHAnsi" w:hAnsiTheme="minorHAnsi"/>
          <w:b/>
          <w:lang w:eastAsia="en-US"/>
        </w:rPr>
      </w:pPr>
    </w:p>
    <w:p w14:paraId="24BE527A" w14:textId="304C0D46" w:rsidR="00B60A4B" w:rsidRDefault="00B60A4B" w:rsidP="00B60A4B">
      <w:pPr>
        <w:rPr>
          <w:rFonts w:asciiTheme="minorHAnsi" w:hAnsiTheme="minorHAnsi"/>
          <w:b/>
          <w:lang w:eastAsia="en-US"/>
        </w:rPr>
      </w:pPr>
      <w:r w:rsidRPr="00932979">
        <w:rPr>
          <w:rFonts w:asciiTheme="minorHAnsi" w:hAnsiTheme="minorHAnsi"/>
          <w:b/>
          <w:highlight w:val="lightGray"/>
          <w:lang w:eastAsia="en-US"/>
        </w:rPr>
        <w:t>Proposal 3</w:t>
      </w:r>
      <w:r>
        <w:rPr>
          <w:rFonts w:asciiTheme="minorHAnsi" w:hAnsiTheme="minorHAnsi"/>
          <w:b/>
          <w:lang w:eastAsia="en-US"/>
        </w:rPr>
        <w:t>: The application delay is upper bound by UE reported BWP switch delay for the scheduling cell</w:t>
      </w:r>
    </w:p>
    <w:p w14:paraId="346ED409" w14:textId="77777777" w:rsidR="00B60A4B" w:rsidRDefault="00B60A4B" w:rsidP="00460A86">
      <w:pPr>
        <w:autoSpaceDE w:val="0"/>
        <w:autoSpaceDN w:val="0"/>
        <w:spacing w:before="40" w:after="40"/>
        <w:rPr>
          <w:rFonts w:asciiTheme="minorHAnsi" w:hAnsiTheme="minorHAnsi"/>
          <w:b/>
          <w:lang w:eastAsia="en-US"/>
        </w:rPr>
      </w:pPr>
    </w:p>
    <w:p w14:paraId="739ACB6C" w14:textId="19B61A2C" w:rsidR="00272720" w:rsidRPr="00441A60" w:rsidRDefault="00272720" w:rsidP="00272720">
      <w:pPr>
        <w:rPr>
          <w:rFonts w:asciiTheme="minorHAnsi" w:hAnsiTheme="minorHAnsi"/>
          <w:b/>
          <w:lang w:eastAsia="en-US"/>
        </w:rPr>
      </w:pPr>
      <w:r w:rsidRPr="00932979">
        <w:rPr>
          <w:rFonts w:asciiTheme="minorHAnsi" w:hAnsiTheme="minorHAnsi"/>
          <w:b/>
          <w:highlight w:val="lightGray"/>
          <w:lang w:eastAsia="en-US"/>
        </w:rPr>
        <w:t>Suggestion: No specification on UE behavior in case of miss detec</w:t>
      </w:r>
      <w:r w:rsidR="00932979" w:rsidRPr="00932979">
        <w:rPr>
          <w:rFonts w:asciiTheme="minorHAnsi" w:hAnsiTheme="minorHAnsi"/>
          <w:b/>
          <w:highlight w:val="lightGray"/>
          <w:lang w:eastAsia="en-US"/>
        </w:rPr>
        <w:t>tion of the change indication on</w:t>
      </w:r>
      <w:r w:rsidRPr="00932979">
        <w:rPr>
          <w:rFonts w:asciiTheme="minorHAnsi" w:hAnsiTheme="minorHAnsi"/>
          <w:b/>
          <w:highlight w:val="lightGray"/>
          <w:lang w:eastAsia="en-US"/>
        </w:rPr>
        <w:t xml:space="preserve"> the minimum applicable K0 and K2 values</w:t>
      </w:r>
    </w:p>
    <w:p w14:paraId="17DB1837" w14:textId="77777777" w:rsidR="00272720" w:rsidRDefault="00272720" w:rsidP="00460A86">
      <w:pPr>
        <w:autoSpaceDE w:val="0"/>
        <w:autoSpaceDN w:val="0"/>
        <w:spacing w:before="40" w:after="40"/>
        <w:rPr>
          <w:rFonts w:asciiTheme="minorHAnsi" w:hAnsiTheme="minorHAnsi"/>
          <w:b/>
          <w:lang w:eastAsia="en-US"/>
        </w:rPr>
      </w:pPr>
    </w:p>
    <w:p w14:paraId="1781C3FD" w14:textId="1995C656" w:rsidR="0099114F" w:rsidRDefault="0099114F" w:rsidP="00460A86">
      <w:pPr>
        <w:autoSpaceDE w:val="0"/>
        <w:autoSpaceDN w:val="0"/>
        <w:spacing w:before="40" w:after="40"/>
        <w:rPr>
          <w:rFonts w:asciiTheme="minorHAnsi" w:hAnsiTheme="minorHAnsi"/>
          <w:b/>
          <w:lang w:eastAsia="en-US"/>
        </w:rPr>
      </w:pPr>
      <w:r w:rsidRPr="0099114F">
        <w:rPr>
          <w:rFonts w:asciiTheme="minorHAnsi" w:hAnsiTheme="minorHAnsi"/>
          <w:b/>
          <w:highlight w:val="yellow"/>
          <w:lang w:eastAsia="en-US"/>
        </w:rPr>
        <w:t>Proposal 5</w:t>
      </w:r>
      <w:r>
        <w:rPr>
          <w:rFonts w:asciiTheme="minorHAnsi" w:hAnsiTheme="minorHAnsi"/>
          <w:b/>
          <w:lang w:eastAsia="en-US"/>
        </w:rPr>
        <w:t xml:space="preserve">: </w:t>
      </w:r>
    </w:p>
    <w:p w14:paraId="77E53253" w14:textId="77777777" w:rsidR="0099114F" w:rsidRPr="0099114F" w:rsidRDefault="0099114F" w:rsidP="0099114F">
      <w:pPr>
        <w:pStyle w:val="B1"/>
        <w:ind w:left="0" w:firstLine="0"/>
        <w:rPr>
          <w:rFonts w:ascii="Times New Roman" w:eastAsia="Times New Roman" w:hAnsi="Times New Roman" w:cs="Times New Roman"/>
          <w:b/>
          <w:sz w:val="24"/>
          <w:szCs w:val="24"/>
          <w:lang w:val="x-none" w:eastAsia="en-US"/>
        </w:rPr>
      </w:pPr>
      <w:r w:rsidRPr="0099114F">
        <w:rPr>
          <w:b/>
          <w:sz w:val="24"/>
          <w:szCs w:val="24"/>
          <w:lang w:val="x-none"/>
        </w:rPr>
        <w:t xml:space="preserve">A UE does not expect to detect a DCI format 1_1 or </w:t>
      </w:r>
      <w:r w:rsidRPr="0099114F">
        <w:rPr>
          <w:b/>
          <w:sz w:val="24"/>
          <w:szCs w:val="24"/>
        </w:rPr>
        <w:t xml:space="preserve">a </w:t>
      </w:r>
      <w:r w:rsidRPr="0099114F">
        <w:rPr>
          <w:b/>
          <w:sz w:val="24"/>
          <w:szCs w:val="24"/>
          <w:lang w:val="x-none"/>
        </w:rPr>
        <w:t xml:space="preserve">DCI format 0_1 indicating </w:t>
      </w:r>
      <w:r w:rsidRPr="0099114F">
        <w:rPr>
          <w:b/>
          <w:sz w:val="24"/>
          <w:szCs w:val="24"/>
        </w:rPr>
        <w:t xml:space="preserve">respectively an </w:t>
      </w:r>
      <w:r w:rsidRPr="0099114F">
        <w:rPr>
          <w:b/>
          <w:sz w:val="24"/>
          <w:szCs w:val="24"/>
          <w:lang w:val="x-none"/>
        </w:rPr>
        <w:t xml:space="preserve">active DL </w:t>
      </w:r>
      <w:r w:rsidRPr="0099114F">
        <w:rPr>
          <w:b/>
          <w:sz w:val="24"/>
          <w:szCs w:val="24"/>
        </w:rPr>
        <w:t xml:space="preserve">BWP </w:t>
      </w:r>
      <w:r w:rsidRPr="0099114F">
        <w:rPr>
          <w:b/>
          <w:sz w:val="24"/>
          <w:szCs w:val="24"/>
          <w:lang w:val="x-none"/>
        </w:rPr>
        <w:t xml:space="preserve">or </w:t>
      </w:r>
      <w:r w:rsidRPr="0099114F">
        <w:rPr>
          <w:b/>
          <w:sz w:val="24"/>
          <w:szCs w:val="24"/>
        </w:rPr>
        <w:t xml:space="preserve">an active </w:t>
      </w:r>
      <w:r w:rsidRPr="0099114F">
        <w:rPr>
          <w:b/>
          <w:sz w:val="24"/>
          <w:szCs w:val="24"/>
          <w:lang w:val="x-none"/>
        </w:rPr>
        <w:t xml:space="preserve">UL BWP change with the </w:t>
      </w:r>
      <w:r w:rsidRPr="0099114F">
        <w:rPr>
          <w:b/>
          <w:sz w:val="24"/>
          <w:szCs w:val="24"/>
        </w:rPr>
        <w:t xml:space="preserve">corresponding </w:t>
      </w:r>
      <w:r w:rsidRPr="0099114F">
        <w:rPr>
          <w:b/>
          <w:sz w:val="24"/>
          <w:szCs w:val="24"/>
          <w:lang w:val="x-none"/>
        </w:rPr>
        <w:t xml:space="preserve">time domain resource assignment field providing a slot offset </w:t>
      </w:r>
      <w:r w:rsidRPr="0099114F">
        <w:rPr>
          <w:b/>
          <w:sz w:val="24"/>
          <w:szCs w:val="24"/>
        </w:rPr>
        <w:t xml:space="preserve">value </w:t>
      </w:r>
      <w:r w:rsidRPr="0099114F">
        <w:rPr>
          <w:b/>
          <w:sz w:val="24"/>
          <w:szCs w:val="24"/>
          <w:lang w:val="x-none"/>
        </w:rPr>
        <w:t xml:space="preserve">for </w:t>
      </w:r>
      <w:r w:rsidRPr="0099114F">
        <w:rPr>
          <w:b/>
          <w:sz w:val="24"/>
          <w:szCs w:val="24"/>
        </w:rPr>
        <w:t>a</w:t>
      </w:r>
      <w:r w:rsidRPr="0099114F">
        <w:rPr>
          <w:b/>
          <w:sz w:val="24"/>
          <w:szCs w:val="24"/>
          <w:lang w:val="x-none"/>
        </w:rPr>
        <w:t xml:space="preserve"> PDSCH reception or PUSCH transmission that is smaller than a d</w:t>
      </w:r>
      <w:r w:rsidRPr="0099114F">
        <w:rPr>
          <w:b/>
          <w:sz w:val="24"/>
          <w:szCs w:val="24"/>
        </w:rPr>
        <w:t xml:space="preserve">elay required by the UE for an </w:t>
      </w:r>
      <w:r w:rsidRPr="0099114F">
        <w:rPr>
          <w:b/>
          <w:sz w:val="24"/>
          <w:szCs w:val="24"/>
          <w:lang w:val="x-none"/>
        </w:rPr>
        <w:t xml:space="preserve">active DL </w:t>
      </w:r>
      <w:r w:rsidRPr="0099114F">
        <w:rPr>
          <w:b/>
          <w:sz w:val="24"/>
          <w:szCs w:val="24"/>
        </w:rPr>
        <w:t xml:space="preserve">BWP change </w:t>
      </w:r>
      <w:r w:rsidRPr="0099114F">
        <w:rPr>
          <w:b/>
          <w:sz w:val="24"/>
          <w:szCs w:val="24"/>
          <w:lang w:val="x-none"/>
        </w:rPr>
        <w:t>or UL BWP change [</w:t>
      </w:r>
      <w:r w:rsidRPr="0099114F">
        <w:rPr>
          <w:b/>
          <w:sz w:val="24"/>
          <w:szCs w:val="24"/>
        </w:rPr>
        <w:t xml:space="preserve">10, </w:t>
      </w:r>
      <w:r w:rsidRPr="0099114F">
        <w:rPr>
          <w:b/>
          <w:sz w:val="24"/>
          <w:szCs w:val="24"/>
          <w:lang w:val="x-none"/>
        </w:rPr>
        <w:t xml:space="preserve">TS 38.133] </w:t>
      </w:r>
      <w:r w:rsidRPr="0099114F">
        <w:rPr>
          <w:b/>
          <w:color w:val="0000FF"/>
          <w:sz w:val="24"/>
          <w:szCs w:val="24"/>
          <w:lang w:val="x-none"/>
        </w:rPr>
        <w:t>or X*2^μ</w:t>
      </w:r>
      <w:r w:rsidRPr="0099114F">
        <w:rPr>
          <w:b/>
          <w:color w:val="0000FF"/>
          <w:sz w:val="24"/>
          <w:szCs w:val="24"/>
          <w:vertAlign w:val="subscript"/>
          <w:lang w:val="x-none"/>
        </w:rPr>
        <w:t>PDSCH</w:t>
      </w:r>
      <w:r w:rsidRPr="0099114F">
        <w:rPr>
          <w:b/>
          <w:color w:val="0000FF"/>
          <w:sz w:val="24"/>
          <w:szCs w:val="24"/>
          <w:lang w:val="x-none"/>
        </w:rPr>
        <w:t>/2^μ</w:t>
      </w:r>
      <w:r w:rsidRPr="0099114F">
        <w:rPr>
          <w:b/>
          <w:color w:val="0000FF"/>
          <w:sz w:val="24"/>
          <w:szCs w:val="24"/>
          <w:vertAlign w:val="subscript"/>
          <w:lang w:val="x-none"/>
        </w:rPr>
        <w:t>PDCCH</w:t>
      </w:r>
      <w:r w:rsidRPr="0099114F">
        <w:rPr>
          <w:b/>
          <w:color w:val="0000FF"/>
          <w:sz w:val="24"/>
          <w:szCs w:val="24"/>
          <w:lang w:val="x-none"/>
        </w:rPr>
        <w:t xml:space="preserve"> where X is the application delay for changing the minimum applicable K0 (K2) value by the DCI format 1_1 (0_1) that triggers DL (UL) BWP change</w:t>
      </w:r>
      <w:r w:rsidRPr="0099114F">
        <w:rPr>
          <w:b/>
          <w:sz w:val="24"/>
          <w:szCs w:val="24"/>
          <w:lang w:val="x-none"/>
        </w:rPr>
        <w:t>.</w:t>
      </w:r>
    </w:p>
    <w:p w14:paraId="565FBD5D" w14:textId="77777777" w:rsidR="0099114F" w:rsidRDefault="0099114F" w:rsidP="00460A86">
      <w:pPr>
        <w:autoSpaceDE w:val="0"/>
        <w:autoSpaceDN w:val="0"/>
        <w:spacing w:before="40" w:after="40"/>
        <w:rPr>
          <w:rFonts w:asciiTheme="minorHAnsi" w:hAnsiTheme="minorHAnsi"/>
          <w:b/>
          <w:lang w:eastAsia="en-US"/>
        </w:rPr>
      </w:pPr>
    </w:p>
    <w:p w14:paraId="55BCE653" w14:textId="56E9B9D7" w:rsidR="0099114F" w:rsidRDefault="0099114F" w:rsidP="0099114F">
      <w:pPr>
        <w:autoSpaceDE w:val="0"/>
        <w:autoSpaceDN w:val="0"/>
        <w:spacing w:before="40" w:after="40"/>
        <w:jc w:val="center"/>
        <w:rPr>
          <w:rFonts w:asciiTheme="minorHAnsi" w:hAnsiTheme="minorHAnsi"/>
          <w:b/>
          <w:lang w:eastAsia="en-US"/>
        </w:rPr>
      </w:pPr>
      <w:r w:rsidRPr="00A839FE">
        <w:rPr>
          <w:rFonts w:asciiTheme="minorHAnsi" w:hAnsiTheme="minorHAnsi"/>
          <w:noProof/>
          <w:sz w:val="20"/>
          <w:szCs w:val="20"/>
          <w:lang w:eastAsia="zh-TW"/>
        </w:rPr>
        <w:drawing>
          <wp:inline distT="0" distB="0" distL="0" distR="0" wp14:anchorId="4E967B8B" wp14:editId="622B50FC">
            <wp:extent cx="4261338" cy="176990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7405" cy="1784888"/>
                    </a:xfrm>
                    <a:prstGeom prst="rect">
                      <a:avLst/>
                    </a:prstGeom>
                    <a:noFill/>
                    <a:ln>
                      <a:noFill/>
                    </a:ln>
                  </pic:spPr>
                </pic:pic>
              </a:graphicData>
            </a:graphic>
          </wp:inline>
        </w:drawing>
      </w:r>
    </w:p>
    <w:p w14:paraId="7D27C3D7" w14:textId="77777777" w:rsidR="0099114F" w:rsidRDefault="0099114F" w:rsidP="00460A86">
      <w:pPr>
        <w:autoSpaceDE w:val="0"/>
        <w:autoSpaceDN w:val="0"/>
        <w:spacing w:before="40" w:after="40"/>
        <w:rPr>
          <w:rFonts w:asciiTheme="minorHAnsi" w:hAnsiTheme="minorHAnsi"/>
          <w:b/>
          <w:lang w:eastAsia="en-US"/>
        </w:rPr>
      </w:pPr>
    </w:p>
    <w:p w14:paraId="79911719" w14:textId="77777777" w:rsidR="0099114F" w:rsidRDefault="0099114F" w:rsidP="00460A86">
      <w:pPr>
        <w:autoSpaceDE w:val="0"/>
        <w:autoSpaceDN w:val="0"/>
        <w:spacing w:before="40" w:after="40"/>
        <w:rPr>
          <w:rFonts w:asciiTheme="minorHAnsi" w:hAnsiTheme="minorHAnsi"/>
          <w:b/>
          <w:lang w:eastAsia="en-US"/>
        </w:rPr>
      </w:pPr>
    </w:p>
    <w:p w14:paraId="12F9F84A" w14:textId="6F28DB61" w:rsidR="00272720" w:rsidRPr="00932979" w:rsidRDefault="00272720" w:rsidP="00272720">
      <w:pPr>
        <w:rPr>
          <w:rFonts w:asciiTheme="minorHAnsi" w:hAnsiTheme="minorHAnsi"/>
          <w:b/>
        </w:rPr>
      </w:pPr>
      <w:r w:rsidRPr="00932979">
        <w:rPr>
          <w:rFonts w:asciiTheme="minorHAnsi" w:hAnsiTheme="minorHAnsi"/>
          <w:b/>
          <w:highlight w:val="lightGray"/>
        </w:rPr>
        <w:t xml:space="preserve">Proposal </w:t>
      </w:r>
      <w:r w:rsidR="00B60A4B" w:rsidRPr="00932979">
        <w:rPr>
          <w:rFonts w:asciiTheme="minorHAnsi" w:hAnsiTheme="minorHAnsi"/>
          <w:b/>
          <w:highlight w:val="lightGray"/>
        </w:rPr>
        <w:t>6</w:t>
      </w:r>
      <w:r w:rsidRPr="00932979">
        <w:rPr>
          <w:rFonts w:asciiTheme="minorHAnsi" w:hAnsiTheme="minorHAnsi"/>
          <w:b/>
        </w:rPr>
        <w:t>: Send an LS to RAN4 to check on whether BWP switch delay should be modified, considering</w:t>
      </w:r>
    </w:p>
    <w:p w14:paraId="1AB6F099" w14:textId="77777777" w:rsidR="00272720" w:rsidRPr="00932979" w:rsidRDefault="00272720" w:rsidP="00011461">
      <w:pPr>
        <w:pStyle w:val="ListParagraph"/>
        <w:numPr>
          <w:ilvl w:val="0"/>
          <w:numId w:val="24"/>
        </w:numPr>
        <w:rPr>
          <w:rFonts w:asciiTheme="minorHAnsi" w:hAnsiTheme="minorHAnsi"/>
          <w:b/>
        </w:rPr>
      </w:pPr>
      <w:r w:rsidRPr="00932979">
        <w:rPr>
          <w:rFonts w:asciiTheme="minorHAnsi" w:hAnsiTheme="minorHAnsi"/>
          <w:b/>
        </w:rPr>
        <w:t xml:space="preserve">Relaxed PDCCH processing timeline with cross-slot scheduling </w:t>
      </w:r>
    </w:p>
    <w:p w14:paraId="7738DC85" w14:textId="77777777" w:rsidR="00272720" w:rsidRPr="00932979" w:rsidRDefault="00272720" w:rsidP="00011461">
      <w:pPr>
        <w:pStyle w:val="ListParagraph"/>
        <w:numPr>
          <w:ilvl w:val="0"/>
          <w:numId w:val="24"/>
        </w:numPr>
        <w:rPr>
          <w:rFonts w:asciiTheme="minorHAnsi" w:hAnsiTheme="minorHAnsi"/>
          <w:b/>
        </w:rPr>
      </w:pPr>
      <w:r w:rsidRPr="00932979">
        <w:rPr>
          <w:rFonts w:asciiTheme="minorHAnsi" w:hAnsiTheme="minorHAnsi"/>
          <w:b/>
        </w:rPr>
        <w:t>Potentially shorter BWP switch delay than the UE reported value for BWP switch with difference only in TDRA setting and A-CSI-RS triggering offset</w:t>
      </w:r>
    </w:p>
    <w:p w14:paraId="5F5DD9AD" w14:textId="77777777" w:rsidR="00272720" w:rsidRDefault="00272720" w:rsidP="00460A86">
      <w:pPr>
        <w:autoSpaceDE w:val="0"/>
        <w:autoSpaceDN w:val="0"/>
        <w:spacing w:before="40" w:after="40"/>
        <w:rPr>
          <w:rFonts w:asciiTheme="minorHAnsi" w:hAnsiTheme="minorHAnsi"/>
          <w:b/>
          <w:lang w:eastAsia="en-US"/>
        </w:rPr>
      </w:pPr>
    </w:p>
    <w:p w14:paraId="5BF620D0" w14:textId="77777777" w:rsidR="00B60A4B" w:rsidRDefault="00B60A4B" w:rsidP="00B60A4B">
      <w:pPr>
        <w:autoSpaceDE w:val="0"/>
        <w:autoSpaceDN w:val="0"/>
        <w:spacing w:before="40" w:after="40"/>
        <w:rPr>
          <w:rFonts w:asciiTheme="minorHAnsi" w:hAnsiTheme="minorHAnsi"/>
          <w:b/>
          <w:lang w:eastAsia="en-US"/>
        </w:rPr>
      </w:pPr>
      <w:r w:rsidRPr="00932979">
        <w:rPr>
          <w:rFonts w:asciiTheme="minorHAnsi" w:hAnsiTheme="minorHAnsi"/>
          <w:b/>
          <w:highlight w:val="yellow"/>
          <w:lang w:eastAsia="en-US"/>
        </w:rPr>
        <w:t>Proposal 7</w:t>
      </w:r>
      <w:r w:rsidRPr="00932979">
        <w:rPr>
          <w:rFonts w:asciiTheme="minorHAnsi" w:hAnsiTheme="minorHAnsi"/>
          <w:highlight w:val="yellow"/>
          <w:lang w:eastAsia="en-US"/>
        </w:rPr>
        <w:t xml:space="preserve">: </w:t>
      </w:r>
      <w:r w:rsidRPr="00932979">
        <w:rPr>
          <w:rFonts w:asciiTheme="minorHAnsi" w:hAnsiTheme="minorHAnsi"/>
          <w:b/>
          <w:highlight w:val="yellow"/>
          <w:lang w:eastAsia="en-US"/>
        </w:rPr>
        <w:t>UE falls back to lowest indexed minimum applicable K0 and K2 values when the UE detects an invalid entry in TDRA table from DCI format 0_0 or 1_0.</w:t>
      </w:r>
    </w:p>
    <w:p w14:paraId="5B70CA55" w14:textId="77777777" w:rsidR="00272720" w:rsidRDefault="00272720" w:rsidP="00460A86">
      <w:pPr>
        <w:autoSpaceDE w:val="0"/>
        <w:autoSpaceDN w:val="0"/>
        <w:spacing w:before="40" w:after="40"/>
        <w:rPr>
          <w:rFonts w:asciiTheme="minorHAnsi" w:hAnsiTheme="minorHAnsi"/>
          <w:b/>
          <w:lang w:eastAsia="en-US"/>
        </w:rPr>
      </w:pPr>
    </w:p>
    <w:p w14:paraId="52E89F75" w14:textId="77777777" w:rsidR="00272720" w:rsidRPr="00932979" w:rsidRDefault="00272720" w:rsidP="00272720">
      <w:pPr>
        <w:autoSpaceDE w:val="0"/>
        <w:autoSpaceDN w:val="0"/>
        <w:spacing w:before="40" w:after="40"/>
        <w:rPr>
          <w:rFonts w:asciiTheme="minorHAnsi" w:hAnsiTheme="minorHAnsi"/>
          <w:b/>
          <w:highlight w:val="lightGray"/>
          <w:lang w:eastAsia="en-US"/>
        </w:rPr>
      </w:pPr>
      <w:r w:rsidRPr="00932979">
        <w:rPr>
          <w:rFonts w:asciiTheme="minorHAnsi" w:hAnsiTheme="minorHAnsi"/>
          <w:b/>
          <w:highlight w:val="lightGray"/>
          <w:lang w:eastAsia="en-US"/>
        </w:rPr>
        <w:t>Suggestion: No special handling for inconsistent joint indication</w:t>
      </w:r>
    </w:p>
    <w:p w14:paraId="413A25CB" w14:textId="77777777" w:rsidR="00272720" w:rsidRPr="00F77631" w:rsidRDefault="00272720" w:rsidP="00272720">
      <w:pPr>
        <w:autoSpaceDE w:val="0"/>
        <w:autoSpaceDN w:val="0"/>
        <w:spacing w:before="40" w:after="40"/>
        <w:rPr>
          <w:rFonts w:asciiTheme="minorHAnsi" w:hAnsiTheme="minorHAnsi"/>
          <w:lang w:eastAsia="en-US"/>
        </w:rPr>
      </w:pPr>
      <w:r w:rsidRPr="00932979">
        <w:rPr>
          <w:rFonts w:asciiTheme="minorHAnsi" w:hAnsiTheme="minorHAnsi"/>
          <w:highlight w:val="lightGray"/>
          <w:lang w:eastAsia="en-US"/>
        </w:rPr>
        <w:t>Note: Rel-15 behavior: UE does not expect to receive inconsistent indication in 1-bit indications of DL and UL grants.</w:t>
      </w:r>
    </w:p>
    <w:p w14:paraId="210E51B7" w14:textId="77777777" w:rsidR="00272720" w:rsidRDefault="00272720" w:rsidP="00460A86">
      <w:pPr>
        <w:autoSpaceDE w:val="0"/>
        <w:autoSpaceDN w:val="0"/>
        <w:spacing w:before="40" w:after="40"/>
        <w:rPr>
          <w:rFonts w:asciiTheme="minorHAnsi" w:hAnsiTheme="minorHAnsi"/>
          <w:b/>
          <w:lang w:eastAsia="en-US"/>
        </w:rPr>
      </w:pPr>
    </w:p>
    <w:p w14:paraId="53CB2D00" w14:textId="77777777" w:rsidR="0099114F" w:rsidRDefault="0099114F" w:rsidP="00460A86">
      <w:pPr>
        <w:autoSpaceDE w:val="0"/>
        <w:autoSpaceDN w:val="0"/>
        <w:spacing w:before="40" w:after="40"/>
        <w:rPr>
          <w:rFonts w:asciiTheme="minorHAnsi" w:hAnsiTheme="minorHAnsi"/>
          <w:b/>
          <w:lang w:eastAsia="en-US"/>
        </w:rPr>
      </w:pPr>
    </w:p>
    <w:p w14:paraId="348A42BA" w14:textId="77777777" w:rsidR="0099114F" w:rsidRDefault="0099114F" w:rsidP="00460A86">
      <w:pPr>
        <w:autoSpaceDE w:val="0"/>
        <w:autoSpaceDN w:val="0"/>
        <w:spacing w:before="40" w:after="40"/>
        <w:rPr>
          <w:rFonts w:asciiTheme="minorHAnsi" w:hAnsiTheme="minorHAnsi"/>
          <w:b/>
          <w:lang w:eastAsia="en-US"/>
        </w:rPr>
      </w:pPr>
    </w:p>
    <w:p w14:paraId="674C24D4" w14:textId="77777777" w:rsidR="005E3AEF" w:rsidRPr="00595FAB" w:rsidRDefault="005E3AEF" w:rsidP="005E3AEF">
      <w:pPr>
        <w:rPr>
          <w:szCs w:val="20"/>
          <w:lang w:eastAsia="x-none"/>
        </w:rPr>
      </w:pPr>
      <w:r w:rsidRPr="00595FAB">
        <w:rPr>
          <w:szCs w:val="20"/>
          <w:highlight w:val="green"/>
          <w:lang w:eastAsia="x-none"/>
        </w:rPr>
        <w:t>Agreements</w:t>
      </w:r>
      <w:r w:rsidRPr="00595FAB">
        <w:rPr>
          <w:szCs w:val="20"/>
          <w:lang w:eastAsia="x-none"/>
        </w:rPr>
        <w:t>:</w:t>
      </w:r>
    </w:p>
    <w:p w14:paraId="6F2DD1B9" w14:textId="77777777" w:rsidR="005E3AEF" w:rsidRPr="00A21B30" w:rsidRDefault="005E3AEF" w:rsidP="005E3AEF">
      <w:pPr>
        <w:rPr>
          <w:szCs w:val="20"/>
        </w:rPr>
      </w:pPr>
      <w:r w:rsidRPr="00A21B30">
        <w:rPr>
          <w:szCs w:val="20"/>
        </w:rPr>
        <w:t>The adaptation on the minimum applicable value of K0 does not apply to C/CS/MCS-RNTI monitored in any common search space (of type 0/0A/1/2) associated with CORESET 0 if default TDRA table is applied.</w:t>
      </w:r>
    </w:p>
    <w:p w14:paraId="4BD397F3" w14:textId="77777777" w:rsidR="005E3AEF" w:rsidRPr="00A21B30" w:rsidRDefault="005E3AEF" w:rsidP="005E3AEF">
      <w:pPr>
        <w:numPr>
          <w:ilvl w:val="0"/>
          <w:numId w:val="29"/>
        </w:numPr>
        <w:rPr>
          <w:szCs w:val="20"/>
        </w:rPr>
      </w:pPr>
      <w:r w:rsidRPr="00A21B30">
        <w:rPr>
          <w:szCs w:val="20"/>
        </w:rPr>
        <w:t>FFS the case of CSS of type 3</w:t>
      </w:r>
    </w:p>
    <w:p w14:paraId="0F7914EE" w14:textId="77777777" w:rsidR="005E3AEF" w:rsidRPr="00A21B30" w:rsidRDefault="005E3AEF" w:rsidP="005E3AEF">
      <w:pPr>
        <w:numPr>
          <w:ilvl w:val="0"/>
          <w:numId w:val="29"/>
        </w:numPr>
        <w:rPr>
          <w:szCs w:val="20"/>
        </w:rPr>
      </w:pPr>
      <w:r w:rsidRPr="00A21B30">
        <w:rPr>
          <w:szCs w:val="20"/>
        </w:rPr>
        <w:t>FFS other cases if default TDRA table is applied</w:t>
      </w:r>
    </w:p>
    <w:p w14:paraId="6EC8B1DD" w14:textId="77777777" w:rsidR="00272720" w:rsidRDefault="00272720" w:rsidP="00460A86">
      <w:pPr>
        <w:autoSpaceDE w:val="0"/>
        <w:autoSpaceDN w:val="0"/>
        <w:spacing w:before="40" w:after="40"/>
        <w:rPr>
          <w:rFonts w:asciiTheme="minorHAnsi" w:hAnsiTheme="minorHAnsi"/>
          <w:b/>
          <w:lang w:eastAsia="en-US"/>
        </w:rPr>
      </w:pPr>
    </w:p>
    <w:p w14:paraId="7C88B7CF" w14:textId="77777777" w:rsidR="005E3AEF" w:rsidRPr="00595FAB" w:rsidRDefault="005E3AEF" w:rsidP="005E3AEF">
      <w:pPr>
        <w:rPr>
          <w:szCs w:val="20"/>
          <w:lang w:eastAsia="x-none"/>
        </w:rPr>
      </w:pPr>
      <w:r w:rsidRPr="00595FAB">
        <w:rPr>
          <w:szCs w:val="20"/>
          <w:highlight w:val="green"/>
          <w:lang w:eastAsia="x-none"/>
        </w:rPr>
        <w:t>Agreements</w:t>
      </w:r>
      <w:r w:rsidRPr="00595FAB">
        <w:rPr>
          <w:szCs w:val="20"/>
          <w:lang w:eastAsia="x-none"/>
        </w:rPr>
        <w:t>:</w:t>
      </w:r>
    </w:p>
    <w:p w14:paraId="589CE8C2" w14:textId="53A98492" w:rsidR="000A44B6" w:rsidRPr="00932979" w:rsidRDefault="005E3AEF" w:rsidP="00932979">
      <w:pPr>
        <w:numPr>
          <w:ilvl w:val="0"/>
          <w:numId w:val="29"/>
        </w:numPr>
        <w:rPr>
          <w:szCs w:val="20"/>
        </w:rPr>
      </w:pPr>
      <w:r w:rsidRPr="00595FAB">
        <w:rPr>
          <w:szCs w:val="20"/>
        </w:rPr>
        <w:t>For the RRC configuration, the configured minimum applicable K0/K2 value(s) take integer value(s) in the range from 0 to 16 slots.</w:t>
      </w:r>
    </w:p>
    <w:p w14:paraId="2CF25E1F" w14:textId="77777777" w:rsidR="006B559C" w:rsidRDefault="006B559C" w:rsidP="00460A86">
      <w:pPr>
        <w:autoSpaceDE w:val="0"/>
        <w:autoSpaceDN w:val="0"/>
        <w:spacing w:before="40" w:after="40"/>
        <w:rPr>
          <w:rFonts w:asciiTheme="minorHAnsi" w:hAnsiTheme="minorHAnsi"/>
          <w:b/>
          <w:lang w:eastAsia="en-US"/>
        </w:rPr>
      </w:pPr>
    </w:p>
    <w:p w14:paraId="69118AA6" w14:textId="77777777" w:rsidR="006B559C" w:rsidRPr="005E3AEF" w:rsidRDefault="006B559C" w:rsidP="00460A86">
      <w:pPr>
        <w:autoSpaceDE w:val="0"/>
        <w:autoSpaceDN w:val="0"/>
        <w:spacing w:before="40" w:after="40"/>
        <w:rPr>
          <w:rFonts w:asciiTheme="minorHAnsi" w:hAnsiTheme="minorHAnsi"/>
          <w:b/>
          <w:lang w:eastAsia="en-US"/>
        </w:rPr>
      </w:pPr>
    </w:p>
    <w:p w14:paraId="6D62D148" w14:textId="46A6A941" w:rsidR="00B60A4B" w:rsidRPr="00531E03" w:rsidRDefault="00B60A4B" w:rsidP="00531E03">
      <w:pPr>
        <w:autoSpaceDE w:val="0"/>
        <w:autoSpaceDN w:val="0"/>
        <w:spacing w:before="40" w:after="40"/>
        <w:rPr>
          <w:rFonts w:asciiTheme="minorHAnsi" w:hAnsiTheme="minorHAnsi"/>
          <w:b/>
          <w:bCs/>
        </w:rPr>
      </w:pPr>
      <w:r w:rsidRPr="0099114F">
        <w:rPr>
          <w:rFonts w:asciiTheme="minorHAnsi" w:hAnsiTheme="minorHAnsi"/>
          <w:b/>
          <w:highlight w:val="yellow"/>
        </w:rPr>
        <w:t xml:space="preserve">Proposal </w:t>
      </w:r>
      <w:r w:rsidR="00932979" w:rsidRPr="0099114F">
        <w:rPr>
          <w:rFonts w:asciiTheme="minorHAnsi" w:hAnsiTheme="minorHAnsi"/>
          <w:b/>
          <w:highlight w:val="yellow"/>
        </w:rPr>
        <w:t>8</w:t>
      </w:r>
      <w:r w:rsidRPr="00A839FE">
        <w:rPr>
          <w:rFonts w:asciiTheme="minorHAnsi" w:hAnsiTheme="minorHAnsi"/>
        </w:rPr>
        <w:t xml:space="preserve">: </w:t>
      </w:r>
      <w:r w:rsidR="00531E03" w:rsidRPr="00531E03">
        <w:rPr>
          <w:rFonts w:asciiTheme="minorHAnsi" w:hAnsiTheme="minorHAnsi"/>
          <w:b/>
          <w:bCs/>
        </w:rPr>
        <w:t>UE higher layer signalling (detailed mechanisms up to RAN2) of suggested minimum applicable values for K0/K2 (one for each) for applying cross-slot scheduling is supported:</w:t>
      </w:r>
    </w:p>
    <w:p w14:paraId="09BA230B" w14:textId="77777777" w:rsidR="00EE0B88" w:rsidRDefault="00B60A4B" w:rsidP="00B60A4B">
      <w:pPr>
        <w:pStyle w:val="Caption"/>
        <w:numPr>
          <w:ilvl w:val="0"/>
          <w:numId w:val="29"/>
        </w:numPr>
        <w:rPr>
          <w:rFonts w:asciiTheme="minorHAnsi" w:hAnsiTheme="minorHAnsi"/>
        </w:rPr>
      </w:pPr>
      <w:r w:rsidRPr="00A839FE">
        <w:rPr>
          <w:rFonts w:asciiTheme="minorHAnsi" w:hAnsiTheme="minorHAnsi"/>
        </w:rPr>
        <w:t>For each of the all possible SCSs, the values are reported separately</w:t>
      </w:r>
    </w:p>
    <w:p w14:paraId="170EF42C" w14:textId="77777777" w:rsidR="00EE0B88" w:rsidRDefault="00B60A4B" w:rsidP="00EE0B88">
      <w:pPr>
        <w:pStyle w:val="Caption"/>
        <w:numPr>
          <w:ilvl w:val="0"/>
          <w:numId w:val="29"/>
        </w:numPr>
        <w:rPr>
          <w:rFonts w:asciiTheme="minorHAnsi" w:hAnsiTheme="minorHAnsi"/>
        </w:rPr>
      </w:pPr>
      <w:r w:rsidRPr="00EE0B88">
        <w:rPr>
          <w:rFonts w:asciiTheme="minorHAnsi" w:hAnsiTheme="minorHAnsi"/>
        </w:rPr>
        <w:t xml:space="preserve">For same-carrier scheduling, each suggested value is selected from  </w:t>
      </w:r>
    </w:p>
    <w:p w14:paraId="37A3B12B" w14:textId="77777777" w:rsidR="00EE0B88" w:rsidRDefault="00B60A4B" w:rsidP="00EE0B88">
      <w:pPr>
        <w:pStyle w:val="Caption"/>
        <w:numPr>
          <w:ilvl w:val="1"/>
          <w:numId w:val="29"/>
        </w:numPr>
        <w:rPr>
          <w:rFonts w:asciiTheme="minorHAnsi" w:hAnsiTheme="minorHAnsi"/>
        </w:rPr>
      </w:pPr>
      <w:r w:rsidRPr="00EE0B88">
        <w:rPr>
          <w:rFonts w:asciiTheme="minorHAnsi" w:hAnsiTheme="minorHAnsi"/>
        </w:rPr>
        <w:t>15kHz/30kHz SCS: {1, 2, 4, 6} slots</w:t>
      </w:r>
    </w:p>
    <w:p w14:paraId="38E2C78E" w14:textId="77777777" w:rsidR="00EE0B88" w:rsidRDefault="00B60A4B" w:rsidP="00EE0B88">
      <w:pPr>
        <w:pStyle w:val="Caption"/>
        <w:numPr>
          <w:ilvl w:val="1"/>
          <w:numId w:val="29"/>
        </w:numPr>
        <w:rPr>
          <w:rFonts w:asciiTheme="minorHAnsi" w:hAnsiTheme="minorHAnsi"/>
        </w:rPr>
      </w:pPr>
      <w:r w:rsidRPr="00EE0B88">
        <w:rPr>
          <w:rFonts w:asciiTheme="minorHAnsi" w:hAnsiTheme="minorHAnsi"/>
        </w:rPr>
        <w:t xml:space="preserve">60kHz/120kHz SCS: {2, 4, </w:t>
      </w:r>
      <w:r w:rsidR="00CD3A42" w:rsidRPr="00EE0B88">
        <w:rPr>
          <w:rFonts w:asciiTheme="minorHAnsi" w:hAnsiTheme="minorHAnsi"/>
        </w:rPr>
        <w:t>8, 12</w:t>
      </w:r>
      <w:r w:rsidRPr="00EE0B88">
        <w:rPr>
          <w:rFonts w:asciiTheme="minorHAnsi" w:hAnsiTheme="minorHAnsi"/>
        </w:rPr>
        <w:t>} slots</w:t>
      </w:r>
    </w:p>
    <w:p w14:paraId="511A7AA2" w14:textId="77777777" w:rsidR="00531E03" w:rsidRPr="00531E03" w:rsidRDefault="00531E03" w:rsidP="00531E03">
      <w:pPr>
        <w:pStyle w:val="ListParagraph"/>
        <w:numPr>
          <w:ilvl w:val="0"/>
          <w:numId w:val="29"/>
        </w:numPr>
        <w:autoSpaceDE w:val="0"/>
        <w:autoSpaceDN w:val="0"/>
        <w:spacing w:before="40" w:after="40"/>
        <w:rPr>
          <w:rFonts w:asciiTheme="minorHAnsi" w:hAnsiTheme="minorHAnsi"/>
          <w:b/>
          <w:bCs/>
        </w:rPr>
      </w:pPr>
      <w:r w:rsidRPr="00531E03">
        <w:rPr>
          <w:rFonts w:asciiTheme="minorHAnsi" w:hAnsiTheme="minorHAnsi"/>
          <w:b/>
          <w:bCs/>
        </w:rPr>
        <w:t>FFS how to apply the values to the cross-carrier scheduling case in terms of minimum applicable value</w:t>
      </w:r>
    </w:p>
    <w:p w14:paraId="73AD8C0D" w14:textId="77777777" w:rsidR="007D738D" w:rsidRDefault="007D738D" w:rsidP="00460A86">
      <w:pPr>
        <w:autoSpaceDE w:val="0"/>
        <w:autoSpaceDN w:val="0"/>
        <w:spacing w:before="40" w:after="40"/>
        <w:rPr>
          <w:rFonts w:asciiTheme="minorHAnsi" w:hAnsiTheme="minorHAnsi"/>
          <w:b/>
          <w:lang w:eastAsia="en-US"/>
        </w:rPr>
      </w:pPr>
    </w:p>
    <w:p w14:paraId="63E2D5D1" w14:textId="77777777" w:rsidR="007D738D" w:rsidRDefault="007D738D" w:rsidP="00460A86">
      <w:pPr>
        <w:autoSpaceDE w:val="0"/>
        <w:autoSpaceDN w:val="0"/>
        <w:spacing w:before="40" w:after="40"/>
        <w:rPr>
          <w:rFonts w:asciiTheme="minorHAnsi" w:hAnsiTheme="minorHAnsi"/>
          <w:b/>
          <w:lang w:eastAsia="en-US"/>
        </w:rPr>
      </w:pPr>
    </w:p>
    <w:p w14:paraId="66B2EB0B" w14:textId="77777777" w:rsidR="005E3AEF" w:rsidRPr="00EF3DA8" w:rsidRDefault="005E3AEF" w:rsidP="005E3AEF">
      <w:pPr>
        <w:rPr>
          <w:szCs w:val="20"/>
          <w:lang w:eastAsia="x-none"/>
        </w:rPr>
      </w:pPr>
      <w:r w:rsidRPr="00EF3DA8">
        <w:rPr>
          <w:szCs w:val="20"/>
          <w:highlight w:val="green"/>
          <w:lang w:eastAsia="x-none"/>
        </w:rPr>
        <w:t>Agreements</w:t>
      </w:r>
      <w:r>
        <w:rPr>
          <w:szCs w:val="20"/>
          <w:lang w:eastAsia="x-none"/>
        </w:rPr>
        <w:t>:</w:t>
      </w:r>
    </w:p>
    <w:p w14:paraId="78EFE55A" w14:textId="77777777" w:rsidR="005E3AEF" w:rsidRPr="00EF3DA8" w:rsidRDefault="005E3AEF" w:rsidP="005E3AEF">
      <w:pPr>
        <w:rPr>
          <w:color w:val="000000"/>
          <w:szCs w:val="20"/>
        </w:rPr>
      </w:pPr>
      <w:r w:rsidRPr="00EF3DA8">
        <w:rPr>
          <w:color w:val="000000"/>
          <w:szCs w:val="20"/>
        </w:rPr>
        <w:t xml:space="preserve">If all the associated trigger states do not have the higher layer parameter </w:t>
      </w:r>
      <w:r w:rsidRPr="00EF3DA8">
        <w:rPr>
          <w:i/>
          <w:iCs/>
          <w:color w:val="000000"/>
          <w:szCs w:val="20"/>
        </w:rPr>
        <w:t>qcl-Type</w:t>
      </w:r>
      <w:r w:rsidRPr="00EF3DA8">
        <w:rPr>
          <w:color w:val="000000"/>
          <w:szCs w:val="20"/>
        </w:rPr>
        <w:t xml:space="preserve"> set to 'QCL-TypeD' in the corresponding TCI states and the PDCCH SCS is equal to the CSI-RS SCS, the aperiodic CSI-RS triggering offset can be set to a non-zero value when</w:t>
      </w:r>
    </w:p>
    <w:p w14:paraId="263E9E2A" w14:textId="77777777" w:rsidR="005E3AEF" w:rsidRPr="00EF3DA8" w:rsidRDefault="005E3AEF" w:rsidP="005E3AEF">
      <w:pPr>
        <w:pStyle w:val="ListParagraph"/>
        <w:numPr>
          <w:ilvl w:val="0"/>
          <w:numId w:val="28"/>
        </w:numPr>
        <w:rPr>
          <w:szCs w:val="20"/>
          <w:lang w:eastAsia="en-US"/>
        </w:rPr>
      </w:pPr>
      <w:r w:rsidRPr="00EF3DA8">
        <w:rPr>
          <w:szCs w:val="20"/>
          <w:lang w:eastAsia="en-US"/>
        </w:rPr>
        <w:t>Any BWP is configured with at least one minimum applicable K0/K2 value</w:t>
      </w:r>
    </w:p>
    <w:p w14:paraId="0A973EC1" w14:textId="77777777" w:rsidR="00932979" w:rsidRDefault="00932979" w:rsidP="00460A86">
      <w:pPr>
        <w:autoSpaceDE w:val="0"/>
        <w:autoSpaceDN w:val="0"/>
        <w:spacing w:before="40" w:after="40"/>
        <w:rPr>
          <w:rFonts w:asciiTheme="minorHAnsi" w:hAnsiTheme="minorHAnsi"/>
          <w:b/>
          <w:lang w:eastAsia="en-US"/>
        </w:rPr>
      </w:pPr>
    </w:p>
    <w:p w14:paraId="699D2EED" w14:textId="77777777" w:rsidR="007D738D" w:rsidRPr="000859F6" w:rsidRDefault="007D738D" w:rsidP="007D738D">
      <w:pPr>
        <w:rPr>
          <w:lang w:eastAsia="x-none"/>
        </w:rPr>
      </w:pPr>
      <w:r w:rsidRPr="000859F6">
        <w:rPr>
          <w:highlight w:val="green"/>
          <w:lang w:eastAsia="x-none"/>
        </w:rPr>
        <w:t>Agreements</w:t>
      </w:r>
      <w:r w:rsidRPr="000859F6">
        <w:rPr>
          <w:lang w:eastAsia="x-none"/>
        </w:rPr>
        <w:t>:</w:t>
      </w:r>
    </w:p>
    <w:p w14:paraId="4E1E21CC" w14:textId="77777777" w:rsidR="007D738D" w:rsidRPr="000859F6" w:rsidRDefault="007D738D" w:rsidP="007D738D">
      <w:pPr>
        <w:rPr>
          <w:bCs/>
        </w:rPr>
      </w:pPr>
      <w:r w:rsidRPr="000859F6">
        <w:rPr>
          <w:bCs/>
        </w:rPr>
        <w:t>The presence of the 1-bit indication in DCI format 1-1 and/or 0-1 is determined based on the following:</w:t>
      </w:r>
    </w:p>
    <w:p w14:paraId="750377EE" w14:textId="77777777" w:rsidR="007D738D" w:rsidRPr="000859F6" w:rsidRDefault="007D738D" w:rsidP="007D738D">
      <w:pPr>
        <w:pStyle w:val="ListParagraph"/>
        <w:numPr>
          <w:ilvl w:val="0"/>
          <w:numId w:val="28"/>
        </w:numPr>
        <w:rPr>
          <w:bCs/>
        </w:rPr>
      </w:pPr>
      <w:r w:rsidRPr="000859F6">
        <w:rPr>
          <w:bCs/>
        </w:rPr>
        <w:t xml:space="preserve">Following Rel-15 DCI format convention, the 1-bit indication field for minimum applicable scheduling offset is present in DCI format 1-1 (or 0-1) for an active DL BWP (or UL BWP) if higher layer parameter “minimumSchedulingOffset” is configured for the DL BWP (or UL BWP). </w:t>
      </w:r>
    </w:p>
    <w:p w14:paraId="589C0686" w14:textId="77777777" w:rsidR="00B60A4B" w:rsidRDefault="00B60A4B" w:rsidP="00B60A4B">
      <w:pPr>
        <w:rPr>
          <w:lang w:eastAsia="en-US"/>
        </w:rPr>
      </w:pPr>
    </w:p>
    <w:p w14:paraId="20C4C4EC" w14:textId="77777777" w:rsidR="007D738D" w:rsidRDefault="007D738D" w:rsidP="00B60A4B">
      <w:pPr>
        <w:rPr>
          <w:lang w:eastAsia="en-US"/>
        </w:rPr>
      </w:pPr>
    </w:p>
    <w:p w14:paraId="37C357A5" w14:textId="2495C97A" w:rsidR="007D738D" w:rsidRPr="0099114F" w:rsidRDefault="0099114F" w:rsidP="00B60A4B">
      <w:pPr>
        <w:rPr>
          <w:b/>
          <w:lang w:eastAsia="en-US"/>
        </w:rPr>
      </w:pPr>
      <w:r w:rsidRPr="0099114F">
        <w:rPr>
          <w:b/>
          <w:highlight w:val="yellow"/>
          <w:lang w:eastAsia="en-US"/>
        </w:rPr>
        <w:t>Proposal 9</w:t>
      </w:r>
      <w:r w:rsidRPr="0099114F">
        <w:rPr>
          <w:b/>
          <w:lang w:eastAsia="en-US"/>
        </w:rPr>
        <w:t>:</w:t>
      </w:r>
    </w:p>
    <w:p w14:paraId="4E300DFF" w14:textId="0BF48E43" w:rsidR="0099114F" w:rsidRDefault="0099114F" w:rsidP="00B60A4B">
      <w:pPr>
        <w:rPr>
          <w:b/>
          <w:lang w:eastAsia="en-US"/>
        </w:rPr>
      </w:pPr>
      <w:r w:rsidRPr="0099114F">
        <w:rPr>
          <w:b/>
          <w:lang w:eastAsia="en-US"/>
        </w:rPr>
        <w:t>For cross-BWP scheduling, if the 1-bit indication in DCI format 1-1 (0-1) is available</w:t>
      </w:r>
      <w:r w:rsidR="00382E3C">
        <w:rPr>
          <w:b/>
          <w:lang w:eastAsia="en-US"/>
        </w:rPr>
        <w:t xml:space="preserve"> in the source DL (UL) BWP and there is </w:t>
      </w:r>
      <w:r w:rsidR="00382E3C" w:rsidRPr="0099114F">
        <w:rPr>
          <w:b/>
          <w:lang w:eastAsia="en-US"/>
        </w:rPr>
        <w:t>configured restriction(s)</w:t>
      </w:r>
      <w:r w:rsidR="00382E3C">
        <w:rPr>
          <w:b/>
          <w:lang w:eastAsia="en-US"/>
        </w:rPr>
        <w:t xml:space="preserve"> in the target DL (UL) BWP</w:t>
      </w:r>
      <w:r w:rsidRPr="0099114F">
        <w:rPr>
          <w:b/>
          <w:lang w:eastAsia="en-US"/>
        </w:rPr>
        <w:t>, the minimum applicable K0 (K2) value for the target</w:t>
      </w:r>
      <w:r w:rsidR="00382E3C">
        <w:rPr>
          <w:b/>
          <w:lang w:eastAsia="en-US"/>
        </w:rPr>
        <w:t xml:space="preserve"> DL (UL) BWP is determined as the indicated restriction </w:t>
      </w:r>
      <w:r w:rsidR="00382E3C">
        <w:rPr>
          <w:b/>
          <w:lang w:eastAsia="en-US"/>
        </w:rPr>
        <w:t>in the target BWP</w:t>
      </w:r>
      <w:r w:rsidR="00382E3C">
        <w:rPr>
          <w:b/>
          <w:lang w:eastAsia="en-US"/>
        </w:rPr>
        <w:t xml:space="preserve"> by the 1-bit value</w:t>
      </w:r>
      <w:r w:rsidR="004378A0">
        <w:rPr>
          <w:b/>
          <w:lang w:eastAsia="en-US"/>
        </w:rPr>
        <w:t>.</w:t>
      </w:r>
      <w:bookmarkStart w:id="35" w:name="_GoBack"/>
      <w:bookmarkEnd w:id="35"/>
    </w:p>
    <w:p w14:paraId="1992047A" w14:textId="3FE95EF6" w:rsidR="00823D24" w:rsidRPr="00823D24" w:rsidRDefault="00823D24" w:rsidP="00823D24">
      <w:pPr>
        <w:pStyle w:val="ListParagraph"/>
        <w:numPr>
          <w:ilvl w:val="0"/>
          <w:numId w:val="28"/>
        </w:numPr>
        <w:rPr>
          <w:b/>
          <w:lang w:eastAsia="en-US"/>
        </w:rPr>
      </w:pPr>
      <w:r>
        <w:rPr>
          <w:b/>
          <w:lang w:eastAsia="en-US"/>
        </w:rPr>
        <w:t>Note: This follows Rel-15 principle for interpreting cross-BWP scheduling DCI</w:t>
      </w:r>
    </w:p>
    <w:p w14:paraId="5CCB10CA" w14:textId="66C36E2A" w:rsidR="0099114F" w:rsidRDefault="0099114F">
      <w:pPr>
        <w:rPr>
          <w:lang w:eastAsia="en-US"/>
        </w:rPr>
      </w:pPr>
      <w:r>
        <w:rPr>
          <w:lang w:eastAsia="en-US"/>
        </w:rPr>
        <w:br w:type="page"/>
      </w:r>
    </w:p>
    <w:p w14:paraId="0BD9CFAE" w14:textId="56DAEFC2" w:rsidR="00A465CB" w:rsidRPr="00A839FE" w:rsidRDefault="00106E00" w:rsidP="00A465CB">
      <w:pPr>
        <w:pStyle w:val="Heading1"/>
        <w:numPr>
          <w:ilvl w:val="0"/>
          <w:numId w:val="0"/>
        </w:numPr>
        <w:pBdr>
          <w:top w:val="single" w:sz="12" w:space="5" w:color="auto"/>
        </w:pBdr>
        <w:ind w:left="432" w:hanging="432"/>
        <w:rPr>
          <w:rFonts w:asciiTheme="minorHAnsi" w:hAnsiTheme="minorHAnsi"/>
        </w:rPr>
      </w:pPr>
      <w:r w:rsidRPr="00A839FE">
        <w:rPr>
          <w:rFonts w:asciiTheme="minorHAnsi" w:hAnsiTheme="minorHAnsi"/>
        </w:rPr>
        <w:t>References</w:t>
      </w:r>
    </w:p>
    <w:p w14:paraId="1FD1E269" w14:textId="122FA8E6" w:rsidR="00F6061E" w:rsidRPr="00A839FE" w:rsidRDefault="00F6061E" w:rsidP="00F6061E">
      <w:pPr>
        <w:pStyle w:val="ListParagraph"/>
        <w:numPr>
          <w:ilvl w:val="0"/>
          <w:numId w:val="2"/>
        </w:numPr>
        <w:spacing w:after="60"/>
        <w:rPr>
          <w:rFonts w:asciiTheme="minorHAnsi" w:hAnsiTheme="minorHAnsi"/>
        </w:rPr>
      </w:pPr>
      <w:bookmarkStart w:id="36" w:name="_Ref21022138"/>
      <w:bookmarkStart w:id="37" w:name="_Ref7810658"/>
      <w:r w:rsidRPr="00A839FE">
        <w:rPr>
          <w:rFonts w:asciiTheme="minorHAnsi" w:hAnsiTheme="minorHAnsi"/>
        </w:rPr>
        <w:t xml:space="preserve">“Draft_Minutes_report_RAN1#96b_v100”, online available @ </w:t>
      </w:r>
      <w:r w:rsidRPr="00A839FE">
        <w:rPr>
          <w:rFonts w:asciiTheme="minorHAnsi" w:hAnsiTheme="minorHAnsi"/>
        </w:rPr>
        <w:br/>
      </w:r>
      <w:hyperlink r:id="rId18" w:history="1">
        <w:r w:rsidRPr="00A839FE">
          <w:rPr>
            <w:rStyle w:val="Hyperlink"/>
            <w:rFonts w:asciiTheme="minorHAnsi" w:hAnsiTheme="minorHAnsi"/>
          </w:rPr>
          <w:t>https://www.3gpp.org/ftp/tsg_ran/WG1_RL1/TSGR1_96b/Report/</w:t>
        </w:r>
      </w:hyperlink>
      <w:bookmarkEnd w:id="36"/>
    </w:p>
    <w:p w14:paraId="3C29D854" w14:textId="0972C464" w:rsidR="00F6061E" w:rsidRPr="00A839FE" w:rsidRDefault="00F6061E" w:rsidP="00F6061E">
      <w:pPr>
        <w:pStyle w:val="ListParagraph"/>
        <w:numPr>
          <w:ilvl w:val="0"/>
          <w:numId w:val="2"/>
        </w:numPr>
        <w:spacing w:after="60"/>
        <w:rPr>
          <w:rFonts w:asciiTheme="minorHAnsi" w:hAnsiTheme="minorHAnsi"/>
        </w:rPr>
      </w:pPr>
      <w:bookmarkStart w:id="38" w:name="_Ref21022143"/>
      <w:r w:rsidRPr="00A839FE">
        <w:rPr>
          <w:rFonts w:asciiTheme="minorHAnsi" w:hAnsiTheme="minorHAnsi"/>
        </w:rPr>
        <w:t xml:space="preserve">“Draft_Minutes_report_RAN1#97_v100”, online available @ </w:t>
      </w:r>
      <w:r w:rsidRPr="00A839FE">
        <w:rPr>
          <w:rFonts w:asciiTheme="minorHAnsi" w:hAnsiTheme="minorHAnsi"/>
        </w:rPr>
        <w:br/>
      </w:r>
      <w:hyperlink r:id="rId19" w:history="1">
        <w:r w:rsidRPr="00A839FE">
          <w:rPr>
            <w:rStyle w:val="Hyperlink"/>
            <w:rFonts w:asciiTheme="minorHAnsi" w:hAnsiTheme="minorHAnsi"/>
          </w:rPr>
          <w:t>https://www.3gpp.org/ftp/tsg_ran/WG1_RL1/TSGR1_97/Report/</w:t>
        </w:r>
      </w:hyperlink>
      <w:bookmarkEnd w:id="38"/>
    </w:p>
    <w:p w14:paraId="2DE5CC31" w14:textId="763EFFA0" w:rsidR="00263E70" w:rsidRPr="00A839FE" w:rsidRDefault="0091237C" w:rsidP="00263E70">
      <w:pPr>
        <w:pStyle w:val="ListParagraph"/>
        <w:numPr>
          <w:ilvl w:val="0"/>
          <w:numId w:val="2"/>
        </w:numPr>
        <w:spacing w:after="60"/>
        <w:rPr>
          <w:rFonts w:asciiTheme="minorHAnsi" w:hAnsiTheme="minorHAnsi"/>
        </w:rPr>
      </w:pPr>
      <w:bookmarkStart w:id="39" w:name="_Ref21022151"/>
      <w:r w:rsidRPr="00A839FE">
        <w:rPr>
          <w:rFonts w:asciiTheme="minorHAnsi" w:hAnsiTheme="minorHAnsi"/>
        </w:rPr>
        <w:t>“D</w:t>
      </w:r>
      <w:r w:rsidR="00650DDA" w:rsidRPr="00A839FE">
        <w:rPr>
          <w:rFonts w:asciiTheme="minorHAnsi" w:hAnsiTheme="minorHAnsi"/>
        </w:rPr>
        <w:t>raft_Minutes_report_RAN1#9</w:t>
      </w:r>
      <w:r w:rsidR="00263E70" w:rsidRPr="00A839FE">
        <w:rPr>
          <w:rFonts w:asciiTheme="minorHAnsi" w:hAnsiTheme="minorHAnsi"/>
        </w:rPr>
        <w:t>8</w:t>
      </w:r>
      <w:r w:rsidR="00650DDA" w:rsidRPr="00A839FE">
        <w:rPr>
          <w:rFonts w:asciiTheme="minorHAnsi" w:hAnsiTheme="minorHAnsi"/>
        </w:rPr>
        <w:t>_v03</w:t>
      </w:r>
      <w:r w:rsidRPr="00A839FE">
        <w:rPr>
          <w:rFonts w:asciiTheme="minorHAnsi" w:hAnsiTheme="minorHAnsi"/>
        </w:rPr>
        <w:t xml:space="preserve">0”, </w:t>
      </w:r>
      <w:r w:rsidR="00263E70" w:rsidRPr="00A839FE">
        <w:rPr>
          <w:rFonts w:asciiTheme="minorHAnsi" w:hAnsiTheme="minorHAnsi"/>
        </w:rPr>
        <w:t xml:space="preserve">online available @ </w:t>
      </w:r>
      <w:bookmarkStart w:id="40" w:name="_Ref5182175"/>
      <w:bookmarkStart w:id="41" w:name="_Ref7810841"/>
      <w:bookmarkStart w:id="42" w:name="_Ref16938089"/>
      <w:bookmarkEnd w:id="37"/>
      <w:r w:rsidR="00263E70" w:rsidRPr="00A839FE">
        <w:rPr>
          <w:rFonts w:asciiTheme="minorHAnsi" w:hAnsiTheme="minorHAnsi"/>
        </w:rPr>
        <w:br/>
      </w:r>
      <w:hyperlink r:id="rId20" w:history="1">
        <w:r w:rsidR="00263E70" w:rsidRPr="00A839FE">
          <w:rPr>
            <w:rStyle w:val="Hyperlink"/>
            <w:rFonts w:asciiTheme="minorHAnsi" w:hAnsiTheme="minorHAnsi"/>
          </w:rPr>
          <w:t>https://www.3gpp.org/ftp/tsg_ran/WG1_RL1/TSGR1_98/Report/</w:t>
        </w:r>
      </w:hyperlink>
      <w:bookmarkEnd w:id="39"/>
    </w:p>
    <w:p w14:paraId="23A35088" w14:textId="17107CDC" w:rsidR="000678D5" w:rsidRPr="00A839FE" w:rsidRDefault="000678D5" w:rsidP="000678D5">
      <w:pPr>
        <w:pStyle w:val="ListParagraph"/>
        <w:numPr>
          <w:ilvl w:val="0"/>
          <w:numId w:val="2"/>
        </w:numPr>
        <w:rPr>
          <w:rFonts w:asciiTheme="minorHAnsi" w:hAnsiTheme="minorHAnsi"/>
        </w:rPr>
      </w:pPr>
      <w:bookmarkStart w:id="43" w:name="_Ref24053338"/>
      <w:bookmarkStart w:id="44" w:name="_Ref21045654"/>
      <w:r w:rsidRPr="00A839FE">
        <w:rPr>
          <w:rFonts w:asciiTheme="minorHAnsi" w:hAnsiTheme="minorHAnsi"/>
        </w:rPr>
        <w:t>“Draft_Minutes_report_RAN1#98</w:t>
      </w:r>
      <w:r w:rsidR="00F12739" w:rsidRPr="00A839FE">
        <w:rPr>
          <w:rFonts w:asciiTheme="minorHAnsi" w:hAnsiTheme="minorHAnsi"/>
        </w:rPr>
        <w:t>b</w:t>
      </w:r>
      <w:r w:rsidRPr="00A839FE">
        <w:rPr>
          <w:rFonts w:asciiTheme="minorHAnsi" w:hAnsiTheme="minorHAnsi"/>
        </w:rPr>
        <w:t>_v010”, online available @</w:t>
      </w:r>
      <w:r w:rsidRPr="00A839FE">
        <w:rPr>
          <w:rFonts w:asciiTheme="minorHAnsi" w:hAnsiTheme="minorHAnsi"/>
        </w:rPr>
        <w:br/>
      </w:r>
      <w:hyperlink r:id="rId21" w:history="1">
        <w:r w:rsidRPr="00A839FE">
          <w:rPr>
            <w:rStyle w:val="Hyperlink"/>
            <w:rFonts w:asciiTheme="minorHAnsi" w:hAnsiTheme="minorHAnsi"/>
          </w:rPr>
          <w:t>https://www.3gpp.org/ftp/tsg_ran/WG1_RL1/TSGR1_98b/Report/</w:t>
        </w:r>
      </w:hyperlink>
      <w:bookmarkEnd w:id="43"/>
    </w:p>
    <w:p w14:paraId="31CA6EB4" w14:textId="32A5B4E7" w:rsidR="0084168F" w:rsidRPr="00A839FE" w:rsidRDefault="00CD3606" w:rsidP="0084168F">
      <w:pPr>
        <w:pStyle w:val="ListParagraph"/>
        <w:numPr>
          <w:ilvl w:val="0"/>
          <w:numId w:val="2"/>
        </w:numPr>
        <w:rPr>
          <w:rFonts w:asciiTheme="minorHAnsi" w:hAnsiTheme="minorHAnsi"/>
        </w:rPr>
      </w:pPr>
      <w:bookmarkStart w:id="45" w:name="_Ref24106952"/>
      <w:r w:rsidRPr="00A839FE">
        <w:rPr>
          <w:rFonts w:asciiTheme="minorHAnsi" w:hAnsiTheme="minorHAnsi"/>
        </w:rPr>
        <w:t>R1-191</w:t>
      </w:r>
      <w:r w:rsidR="0084168F" w:rsidRPr="00A839FE">
        <w:rPr>
          <w:rFonts w:asciiTheme="minorHAnsi" w:hAnsiTheme="minorHAnsi"/>
        </w:rPr>
        <w:t>1600, “Offline Summary #5 for Cross-Slot Scheduling Adaptation”, MediaTek Inc., RAN</w:t>
      </w:r>
      <w:r w:rsidR="004F31F3">
        <w:rPr>
          <w:rFonts w:asciiTheme="minorHAnsi" w:hAnsiTheme="minorHAnsi"/>
        </w:rPr>
        <w:t>1</w:t>
      </w:r>
      <w:r w:rsidR="0084168F" w:rsidRPr="00A839FE">
        <w:rPr>
          <w:rFonts w:asciiTheme="minorHAnsi" w:hAnsiTheme="minorHAnsi"/>
        </w:rPr>
        <w:t xml:space="preserve"> #98-bis</w:t>
      </w:r>
      <w:bookmarkEnd w:id="45"/>
    </w:p>
    <w:p w14:paraId="0F656ABA" w14:textId="79569A40" w:rsidR="00CD3606" w:rsidRDefault="00CD3606" w:rsidP="00263E70">
      <w:pPr>
        <w:pStyle w:val="ListParagraph"/>
        <w:numPr>
          <w:ilvl w:val="0"/>
          <w:numId w:val="2"/>
        </w:numPr>
        <w:rPr>
          <w:rFonts w:asciiTheme="minorHAnsi" w:hAnsiTheme="minorHAnsi"/>
        </w:rPr>
      </w:pPr>
      <w:bookmarkStart w:id="46" w:name="_Ref24156839"/>
      <w:r w:rsidRPr="00A839FE">
        <w:rPr>
          <w:rFonts w:asciiTheme="minorHAnsi" w:hAnsiTheme="minorHAnsi"/>
        </w:rPr>
        <w:t>R1-1911130, “Cross-slot scheduling power saving techniques”, Qualcomm Incorporated, RAN1 #98-bis</w:t>
      </w:r>
      <w:bookmarkEnd w:id="46"/>
    </w:p>
    <w:p w14:paraId="71C72E0B" w14:textId="1A19C0EF" w:rsidR="00D728FB" w:rsidRDefault="00D728FB" w:rsidP="00263E70">
      <w:pPr>
        <w:pStyle w:val="ListParagraph"/>
        <w:numPr>
          <w:ilvl w:val="0"/>
          <w:numId w:val="2"/>
        </w:numPr>
        <w:rPr>
          <w:rFonts w:asciiTheme="minorHAnsi" w:hAnsiTheme="minorHAnsi"/>
        </w:rPr>
      </w:pPr>
      <w:bookmarkStart w:id="47" w:name="_Ref24389923"/>
      <w:r>
        <w:rPr>
          <w:rFonts w:asciiTheme="minorHAnsi" w:hAnsiTheme="minorHAnsi"/>
        </w:rPr>
        <w:t>R1-1912096, “</w:t>
      </w:r>
      <w:r w:rsidRPr="00D728FB">
        <w:rPr>
          <w:rFonts w:asciiTheme="minorHAnsi" w:hAnsiTheme="minorHAnsi"/>
        </w:rPr>
        <w:t>Ramaining Details on Cross-Slot Scheduling Adaptation”, MediaTek Inc., RAN</w:t>
      </w:r>
      <w:r w:rsidR="004F31F3">
        <w:rPr>
          <w:rFonts w:asciiTheme="minorHAnsi" w:hAnsiTheme="minorHAnsi"/>
        </w:rPr>
        <w:t>1</w:t>
      </w:r>
      <w:r w:rsidRPr="00D728FB">
        <w:rPr>
          <w:rFonts w:asciiTheme="minorHAnsi" w:hAnsiTheme="minorHAnsi"/>
        </w:rPr>
        <w:t xml:space="preserve"> #99</w:t>
      </w:r>
      <w:bookmarkEnd w:id="47"/>
    </w:p>
    <w:p w14:paraId="4B07CDAB" w14:textId="690B6172" w:rsidR="00004223" w:rsidRDefault="00004223" w:rsidP="00263E70">
      <w:pPr>
        <w:pStyle w:val="ListParagraph"/>
        <w:numPr>
          <w:ilvl w:val="0"/>
          <w:numId w:val="2"/>
        </w:numPr>
        <w:rPr>
          <w:rFonts w:asciiTheme="minorHAnsi" w:hAnsiTheme="minorHAnsi"/>
        </w:rPr>
      </w:pPr>
      <w:bookmarkStart w:id="48" w:name="_Ref24390885"/>
      <w:r>
        <w:rPr>
          <w:rFonts w:asciiTheme="minorHAnsi" w:hAnsiTheme="minorHAnsi"/>
        </w:rPr>
        <w:t>R1-1911873, “</w:t>
      </w:r>
      <w:bookmarkStart w:id="49" w:name="OLE_LINK17"/>
      <w:r w:rsidRPr="00E7439E">
        <w:rPr>
          <w:rFonts w:asciiTheme="minorHAnsi" w:hAnsiTheme="minorHAnsi"/>
        </w:rPr>
        <w:t>Procedure of cross-slot scheduling for UE power saving</w:t>
      </w:r>
      <w:bookmarkEnd w:id="49"/>
      <w:r w:rsidRPr="00E7439E">
        <w:rPr>
          <w:rFonts w:asciiTheme="minorHAnsi" w:hAnsiTheme="minorHAnsi"/>
        </w:rPr>
        <w:t xml:space="preserve">”, Huawei, </w:t>
      </w:r>
      <w:r w:rsidRPr="00E7439E">
        <w:rPr>
          <w:rFonts w:asciiTheme="minorHAnsi" w:hAnsiTheme="minorHAnsi" w:hint="eastAsia"/>
        </w:rPr>
        <w:t>HiSilicon</w:t>
      </w:r>
      <w:r w:rsidRPr="00E7439E">
        <w:rPr>
          <w:rFonts w:asciiTheme="minorHAnsi" w:hAnsiTheme="minorHAnsi"/>
        </w:rPr>
        <w:t xml:space="preserve">, </w:t>
      </w:r>
      <w:r w:rsidRPr="00D728FB">
        <w:rPr>
          <w:rFonts w:asciiTheme="minorHAnsi" w:hAnsiTheme="minorHAnsi"/>
        </w:rPr>
        <w:t>RAN</w:t>
      </w:r>
      <w:r w:rsidR="004F31F3">
        <w:rPr>
          <w:rFonts w:asciiTheme="minorHAnsi" w:hAnsiTheme="minorHAnsi"/>
        </w:rPr>
        <w:t>1</w:t>
      </w:r>
      <w:r w:rsidRPr="00D728FB">
        <w:rPr>
          <w:rFonts w:asciiTheme="minorHAnsi" w:hAnsiTheme="minorHAnsi"/>
        </w:rPr>
        <w:t xml:space="preserve"> #99</w:t>
      </w:r>
      <w:bookmarkEnd w:id="48"/>
    </w:p>
    <w:p w14:paraId="3E01997B" w14:textId="74A63D55" w:rsidR="00E12915" w:rsidRDefault="00E12915" w:rsidP="00263E70">
      <w:pPr>
        <w:pStyle w:val="ListParagraph"/>
        <w:numPr>
          <w:ilvl w:val="0"/>
          <w:numId w:val="2"/>
        </w:numPr>
        <w:rPr>
          <w:rFonts w:asciiTheme="minorHAnsi" w:hAnsiTheme="minorHAnsi"/>
        </w:rPr>
      </w:pPr>
      <w:bookmarkStart w:id="50" w:name="_Ref24392918"/>
      <w:r w:rsidRPr="00E7439E">
        <w:rPr>
          <w:rFonts w:asciiTheme="minorHAnsi" w:hAnsiTheme="minorHAnsi"/>
        </w:rPr>
        <w:t>R1-</w:t>
      </w:r>
      <w:r w:rsidRPr="00E7439E">
        <w:rPr>
          <w:rFonts w:asciiTheme="minorHAnsi" w:hAnsiTheme="minorHAnsi" w:hint="eastAsia"/>
        </w:rPr>
        <w:t>1911926</w:t>
      </w:r>
      <w:r w:rsidRPr="00E7439E">
        <w:rPr>
          <w:rFonts w:asciiTheme="minorHAnsi" w:hAnsiTheme="minorHAnsi"/>
        </w:rPr>
        <w:t>, “</w:t>
      </w:r>
      <w:r w:rsidRPr="00E7439E">
        <w:rPr>
          <w:rFonts w:asciiTheme="minorHAnsi" w:hAnsiTheme="minorHAnsi" w:hint="eastAsia"/>
        </w:rPr>
        <w:t>Procedure of cross-slot scheduling power saving techniques</w:t>
      </w:r>
      <w:r w:rsidRPr="00E7439E">
        <w:rPr>
          <w:rFonts w:asciiTheme="minorHAnsi" w:hAnsiTheme="minorHAnsi"/>
        </w:rPr>
        <w:t xml:space="preserve">”, ZTE, </w:t>
      </w:r>
      <w:r w:rsidRPr="00D728FB">
        <w:rPr>
          <w:rFonts w:asciiTheme="minorHAnsi" w:hAnsiTheme="minorHAnsi"/>
        </w:rPr>
        <w:t>RAN</w:t>
      </w:r>
      <w:r w:rsidR="004F31F3">
        <w:rPr>
          <w:rFonts w:asciiTheme="minorHAnsi" w:hAnsiTheme="minorHAnsi"/>
        </w:rPr>
        <w:t>1</w:t>
      </w:r>
      <w:r w:rsidRPr="00D728FB">
        <w:rPr>
          <w:rFonts w:asciiTheme="minorHAnsi" w:hAnsiTheme="minorHAnsi"/>
        </w:rPr>
        <w:t xml:space="preserve"> #99</w:t>
      </w:r>
      <w:bookmarkEnd w:id="50"/>
    </w:p>
    <w:p w14:paraId="4638738C" w14:textId="0E21E4F3" w:rsidR="001C4D93" w:rsidRDefault="001C4D93" w:rsidP="00263E70">
      <w:pPr>
        <w:pStyle w:val="ListParagraph"/>
        <w:numPr>
          <w:ilvl w:val="0"/>
          <w:numId w:val="2"/>
        </w:numPr>
        <w:rPr>
          <w:rFonts w:asciiTheme="minorHAnsi" w:hAnsiTheme="minorHAnsi"/>
        </w:rPr>
      </w:pPr>
      <w:bookmarkStart w:id="51" w:name="_Ref24398127"/>
      <w:r w:rsidRPr="00E7439E">
        <w:rPr>
          <w:rFonts w:asciiTheme="minorHAnsi" w:hAnsiTheme="minorHAnsi"/>
        </w:rPr>
        <w:t xml:space="preserve">R1-1912050, “Remaining aspects of cross-slot scheduling power saving techniques”, vivo, </w:t>
      </w:r>
      <w:r w:rsidRPr="00D728FB">
        <w:rPr>
          <w:rFonts w:asciiTheme="minorHAnsi" w:hAnsiTheme="minorHAnsi"/>
        </w:rPr>
        <w:t>RAN</w:t>
      </w:r>
      <w:r w:rsidR="004F31F3">
        <w:rPr>
          <w:rFonts w:asciiTheme="minorHAnsi" w:hAnsiTheme="minorHAnsi"/>
        </w:rPr>
        <w:t>1</w:t>
      </w:r>
      <w:r w:rsidRPr="00D728FB">
        <w:rPr>
          <w:rFonts w:asciiTheme="minorHAnsi" w:hAnsiTheme="minorHAnsi"/>
        </w:rPr>
        <w:t xml:space="preserve"> #99</w:t>
      </w:r>
      <w:bookmarkEnd w:id="51"/>
    </w:p>
    <w:p w14:paraId="422986A7" w14:textId="4558E5B1" w:rsidR="004F31F3" w:rsidRPr="004F31F3" w:rsidRDefault="004F31F3" w:rsidP="00263E70">
      <w:pPr>
        <w:pStyle w:val="ListParagraph"/>
        <w:numPr>
          <w:ilvl w:val="0"/>
          <w:numId w:val="2"/>
        </w:numPr>
        <w:rPr>
          <w:rFonts w:asciiTheme="minorHAnsi" w:hAnsiTheme="minorHAnsi"/>
        </w:rPr>
      </w:pPr>
      <w:bookmarkStart w:id="52" w:name="_Ref24399055"/>
      <w:r w:rsidRPr="00E7439E">
        <w:rPr>
          <w:rFonts w:asciiTheme="minorHAnsi" w:hAnsiTheme="minorHAnsi"/>
        </w:rPr>
        <w:t>R1-19</w:t>
      </w:r>
      <w:r w:rsidRPr="00E7439E">
        <w:rPr>
          <w:rFonts w:asciiTheme="minorHAnsi" w:hAnsiTheme="minorHAnsi" w:hint="eastAsia"/>
        </w:rPr>
        <w:t>12180</w:t>
      </w:r>
      <w:r w:rsidRPr="00E7439E">
        <w:rPr>
          <w:rFonts w:asciiTheme="minorHAnsi" w:hAnsiTheme="minorHAnsi"/>
        </w:rPr>
        <w:t>, “</w:t>
      </w:r>
      <w:bookmarkStart w:id="53" w:name="OLE_LINK3"/>
      <w:bookmarkStart w:id="54" w:name="OLE_LINK4"/>
      <w:r w:rsidRPr="00E7439E">
        <w:rPr>
          <w:rFonts w:asciiTheme="minorHAnsi" w:hAnsiTheme="minorHAnsi"/>
        </w:rPr>
        <w:t>Power saving scheme with cross-slot scheduling</w:t>
      </w:r>
      <w:bookmarkEnd w:id="53"/>
      <w:bookmarkEnd w:id="54"/>
      <w:r w:rsidRPr="00E7439E">
        <w:rPr>
          <w:rFonts w:asciiTheme="minorHAnsi" w:hAnsiTheme="minorHAnsi"/>
        </w:rPr>
        <w:t>”, CATT, RAN1 #99</w:t>
      </w:r>
      <w:bookmarkEnd w:id="52"/>
    </w:p>
    <w:p w14:paraId="3CDC4203" w14:textId="65125241" w:rsidR="004F31F3" w:rsidRPr="00542A4F" w:rsidRDefault="004F31F3" w:rsidP="00263E70">
      <w:pPr>
        <w:pStyle w:val="ListParagraph"/>
        <w:numPr>
          <w:ilvl w:val="0"/>
          <w:numId w:val="2"/>
        </w:numPr>
        <w:rPr>
          <w:rFonts w:asciiTheme="minorHAnsi" w:hAnsiTheme="minorHAnsi"/>
        </w:rPr>
      </w:pPr>
      <w:bookmarkStart w:id="55" w:name="_Ref24399608"/>
      <w:r w:rsidRPr="00E7439E">
        <w:rPr>
          <w:rFonts w:asciiTheme="minorHAnsi" w:hAnsiTheme="minorHAnsi"/>
        </w:rPr>
        <w:t>R1-1912226, “On cross-slot scheduling operation for power saving”, Intel, RAN1 #99</w:t>
      </w:r>
      <w:bookmarkEnd w:id="55"/>
    </w:p>
    <w:p w14:paraId="055023AE" w14:textId="11DD5504" w:rsidR="00542A4F" w:rsidRPr="00340E1C" w:rsidRDefault="00542A4F" w:rsidP="00263E70">
      <w:pPr>
        <w:pStyle w:val="ListParagraph"/>
        <w:numPr>
          <w:ilvl w:val="0"/>
          <w:numId w:val="2"/>
        </w:numPr>
        <w:rPr>
          <w:rFonts w:asciiTheme="minorHAnsi" w:hAnsiTheme="minorHAnsi"/>
        </w:rPr>
      </w:pPr>
      <w:bookmarkStart w:id="56" w:name="_Ref24400794"/>
      <w:r w:rsidRPr="00E7439E">
        <w:rPr>
          <w:rFonts w:asciiTheme="minorHAnsi" w:hAnsiTheme="minorHAnsi"/>
        </w:rPr>
        <w:t>R1-1912358, ”On cross-slot scheduling for UE power saving”, Sony, RAN1 #99</w:t>
      </w:r>
      <w:bookmarkEnd w:id="56"/>
    </w:p>
    <w:p w14:paraId="09C5263D" w14:textId="76115456" w:rsidR="00340E1C" w:rsidRPr="00340E1C" w:rsidRDefault="00340E1C" w:rsidP="00263E70">
      <w:pPr>
        <w:pStyle w:val="ListParagraph"/>
        <w:numPr>
          <w:ilvl w:val="0"/>
          <w:numId w:val="2"/>
        </w:numPr>
        <w:rPr>
          <w:rFonts w:asciiTheme="minorHAnsi" w:hAnsiTheme="minorHAnsi"/>
        </w:rPr>
      </w:pPr>
      <w:bookmarkStart w:id="57" w:name="_Ref24401301"/>
      <w:r w:rsidRPr="00E7439E">
        <w:rPr>
          <w:rFonts w:asciiTheme="minorHAnsi" w:hAnsiTheme="minorHAnsi"/>
        </w:rPr>
        <w:t>R1-1912405, “Discussion on cross-slot scheduling for power saving”, LG, RAN1 #99</w:t>
      </w:r>
      <w:bookmarkEnd w:id="57"/>
    </w:p>
    <w:p w14:paraId="6B963B07" w14:textId="363C1FC6" w:rsidR="00340E1C" w:rsidRPr="009B63C1" w:rsidRDefault="00340E1C" w:rsidP="00263E70">
      <w:pPr>
        <w:pStyle w:val="ListParagraph"/>
        <w:numPr>
          <w:ilvl w:val="0"/>
          <w:numId w:val="2"/>
        </w:numPr>
        <w:rPr>
          <w:rFonts w:asciiTheme="minorHAnsi" w:hAnsiTheme="minorHAnsi"/>
        </w:rPr>
      </w:pPr>
      <w:bookmarkStart w:id="58" w:name="_Ref24401532"/>
      <w:r w:rsidRPr="00E7439E">
        <w:rPr>
          <w:rFonts w:asciiTheme="minorHAnsi" w:hAnsiTheme="minorHAnsi"/>
        </w:rPr>
        <w:t>R1-1912487, “Procedure of c</w:t>
      </w:r>
      <w:r w:rsidRPr="00E7439E">
        <w:rPr>
          <w:rFonts w:asciiTheme="minorHAnsi" w:hAnsiTheme="minorHAnsi" w:hint="eastAsia"/>
        </w:rPr>
        <w:t>ross-slot scheduling power saving techniques</w:t>
      </w:r>
      <w:r w:rsidRPr="00E7439E">
        <w:rPr>
          <w:rFonts w:asciiTheme="minorHAnsi" w:hAnsiTheme="minorHAnsi"/>
        </w:rPr>
        <w:t>”, Samsung, RAN1 #99</w:t>
      </w:r>
      <w:bookmarkEnd w:id="58"/>
    </w:p>
    <w:p w14:paraId="61F66A1C" w14:textId="1B1B7A59" w:rsidR="009B63C1" w:rsidRPr="00484CD1" w:rsidRDefault="009B63C1" w:rsidP="00263E70">
      <w:pPr>
        <w:pStyle w:val="ListParagraph"/>
        <w:numPr>
          <w:ilvl w:val="0"/>
          <w:numId w:val="2"/>
        </w:numPr>
        <w:rPr>
          <w:rFonts w:asciiTheme="minorHAnsi" w:hAnsiTheme="minorHAnsi"/>
        </w:rPr>
      </w:pPr>
      <w:bookmarkStart w:id="59" w:name="_Ref24402023"/>
      <w:r w:rsidRPr="00E7439E">
        <w:rPr>
          <w:rFonts w:asciiTheme="minorHAnsi" w:hAnsiTheme="minorHAnsi"/>
        </w:rPr>
        <w:t>R1-1912546, “Discussion on cross-slot scheduling procedure”, CMCC, RAN1 #99</w:t>
      </w:r>
      <w:bookmarkEnd w:id="59"/>
    </w:p>
    <w:p w14:paraId="71DF9EDB" w14:textId="53B3C921" w:rsidR="00484CD1" w:rsidRPr="00484CD1" w:rsidRDefault="00484CD1" w:rsidP="00263E70">
      <w:pPr>
        <w:pStyle w:val="ListParagraph"/>
        <w:numPr>
          <w:ilvl w:val="0"/>
          <w:numId w:val="2"/>
        </w:numPr>
        <w:rPr>
          <w:rFonts w:asciiTheme="minorHAnsi" w:hAnsiTheme="minorHAnsi"/>
        </w:rPr>
      </w:pPr>
      <w:bookmarkStart w:id="60" w:name="_Ref24403148"/>
      <w:r w:rsidRPr="00E7439E">
        <w:rPr>
          <w:rFonts w:asciiTheme="minorHAnsi" w:hAnsiTheme="minorHAnsi"/>
        </w:rPr>
        <w:t xml:space="preserve">R1-1912568, “Discussion on cross-slot scheduling for UE power saving”, </w:t>
      </w:r>
      <w:r w:rsidRPr="00E7439E">
        <w:rPr>
          <w:rFonts w:asciiTheme="minorHAnsi" w:hAnsiTheme="minorHAnsi" w:hint="eastAsia"/>
        </w:rPr>
        <w:t>Spreadtrum Communications</w:t>
      </w:r>
      <w:r w:rsidRPr="00E7439E">
        <w:rPr>
          <w:rFonts w:asciiTheme="minorHAnsi" w:hAnsiTheme="minorHAnsi"/>
        </w:rPr>
        <w:t>, RAN1 #99</w:t>
      </w:r>
      <w:bookmarkEnd w:id="60"/>
    </w:p>
    <w:p w14:paraId="43174ADD" w14:textId="01105E29" w:rsidR="00484CD1" w:rsidRPr="006B50BE" w:rsidRDefault="00484CD1" w:rsidP="00263E70">
      <w:pPr>
        <w:pStyle w:val="ListParagraph"/>
        <w:numPr>
          <w:ilvl w:val="0"/>
          <w:numId w:val="2"/>
        </w:numPr>
        <w:rPr>
          <w:rFonts w:asciiTheme="minorHAnsi" w:hAnsiTheme="minorHAnsi"/>
        </w:rPr>
      </w:pPr>
      <w:bookmarkStart w:id="61" w:name="_Ref24403673"/>
      <w:r w:rsidRPr="00E7439E">
        <w:rPr>
          <w:rFonts w:asciiTheme="minorHAnsi" w:hAnsiTheme="minorHAnsi"/>
        </w:rPr>
        <w:t>R1-1912649, “</w:t>
      </w:r>
      <w:r w:rsidRPr="00E7439E">
        <w:rPr>
          <w:rFonts w:asciiTheme="minorHAnsi" w:hAnsiTheme="minorHAnsi" w:hint="eastAsia"/>
        </w:rPr>
        <w:t>Further c</w:t>
      </w:r>
      <w:r w:rsidRPr="00E7439E">
        <w:rPr>
          <w:rFonts w:asciiTheme="minorHAnsi" w:hAnsiTheme="minorHAnsi"/>
        </w:rPr>
        <w:t>onsiderations on cross-slot scheduling for power saving”, OPPO, RAN1 #99</w:t>
      </w:r>
      <w:bookmarkEnd w:id="61"/>
    </w:p>
    <w:p w14:paraId="14DD0B0C" w14:textId="69524B23" w:rsidR="006B50BE" w:rsidRPr="006B50BE" w:rsidRDefault="006B50BE" w:rsidP="00263E70">
      <w:pPr>
        <w:pStyle w:val="ListParagraph"/>
        <w:numPr>
          <w:ilvl w:val="0"/>
          <w:numId w:val="2"/>
        </w:numPr>
        <w:rPr>
          <w:rFonts w:asciiTheme="minorHAnsi" w:hAnsiTheme="minorHAnsi"/>
        </w:rPr>
      </w:pPr>
      <w:bookmarkStart w:id="62" w:name="_Ref24405080"/>
      <w:r w:rsidRPr="00E7439E">
        <w:rPr>
          <w:rFonts w:asciiTheme="minorHAnsi" w:hAnsiTheme="minorHAnsi"/>
        </w:rPr>
        <w:t>R1-1912737, “On Cross-slot Scheduling for UE Power Saving”, InterDigital, Inc., RAN1 #99</w:t>
      </w:r>
      <w:bookmarkEnd w:id="62"/>
    </w:p>
    <w:p w14:paraId="5AA1E851" w14:textId="586EB184" w:rsidR="006B50BE" w:rsidRPr="00320FE3" w:rsidRDefault="006B50BE" w:rsidP="00263E70">
      <w:pPr>
        <w:pStyle w:val="ListParagraph"/>
        <w:numPr>
          <w:ilvl w:val="0"/>
          <w:numId w:val="2"/>
        </w:numPr>
        <w:rPr>
          <w:rFonts w:asciiTheme="minorHAnsi" w:hAnsiTheme="minorHAnsi"/>
        </w:rPr>
      </w:pPr>
      <w:bookmarkStart w:id="63" w:name="_Ref24405435"/>
      <w:r w:rsidRPr="00E7439E">
        <w:rPr>
          <w:rFonts w:asciiTheme="minorHAnsi" w:hAnsiTheme="minorHAnsi"/>
        </w:rPr>
        <w:t>R1-1912781, ”Procedure for Cross-Slot Scheduling Enhancement”, Ericsson, RAN1 #99</w:t>
      </w:r>
      <w:bookmarkEnd w:id="63"/>
    </w:p>
    <w:p w14:paraId="4209BF27" w14:textId="0C5781EC" w:rsidR="00320FE3" w:rsidRPr="00506C56" w:rsidRDefault="00320FE3" w:rsidP="00263E70">
      <w:pPr>
        <w:pStyle w:val="ListParagraph"/>
        <w:numPr>
          <w:ilvl w:val="0"/>
          <w:numId w:val="2"/>
        </w:numPr>
        <w:rPr>
          <w:rFonts w:asciiTheme="minorHAnsi" w:hAnsiTheme="minorHAnsi"/>
        </w:rPr>
      </w:pPr>
      <w:bookmarkStart w:id="64" w:name="_Ref24406698"/>
      <w:r w:rsidRPr="00E7439E">
        <w:rPr>
          <w:rFonts w:asciiTheme="minorHAnsi" w:hAnsiTheme="minorHAnsi"/>
        </w:rPr>
        <w:t>R1-1912828, “Cross Slot Scheduling Design for UE Power Saving”</w:t>
      </w:r>
      <w:r w:rsidRPr="00E7439E">
        <w:rPr>
          <w:rFonts w:asciiTheme="minorHAnsi" w:hAnsiTheme="minorHAnsi" w:hint="eastAsia"/>
        </w:rPr>
        <w:t xml:space="preserve">, </w:t>
      </w:r>
      <w:r w:rsidRPr="00E7439E">
        <w:rPr>
          <w:rFonts w:asciiTheme="minorHAnsi" w:hAnsiTheme="minorHAnsi"/>
        </w:rPr>
        <w:t>Apple Inc., RAN1 #99</w:t>
      </w:r>
      <w:bookmarkEnd w:id="64"/>
    </w:p>
    <w:p w14:paraId="7CACB33E" w14:textId="59EEF041" w:rsidR="00506C56" w:rsidRPr="00C724EB" w:rsidRDefault="00506C56" w:rsidP="00263E70">
      <w:pPr>
        <w:pStyle w:val="ListParagraph"/>
        <w:numPr>
          <w:ilvl w:val="0"/>
          <w:numId w:val="2"/>
        </w:numPr>
        <w:rPr>
          <w:rFonts w:asciiTheme="minorHAnsi" w:hAnsiTheme="minorHAnsi"/>
        </w:rPr>
      </w:pPr>
      <w:bookmarkStart w:id="65" w:name="_Ref24408353"/>
      <w:r w:rsidRPr="00E7439E">
        <w:rPr>
          <w:rFonts w:asciiTheme="minorHAnsi" w:hAnsiTheme="minorHAnsi"/>
        </w:rPr>
        <w:t>R1-1912856, “Cross-slot scheduling for power saving”, Motorola Mobility, Lenovo, RAN1 #99</w:t>
      </w:r>
      <w:bookmarkEnd w:id="65"/>
    </w:p>
    <w:p w14:paraId="5B99C97B" w14:textId="250698BF" w:rsidR="00C724EB" w:rsidRPr="00C724EB" w:rsidRDefault="00C724EB" w:rsidP="00263E70">
      <w:pPr>
        <w:pStyle w:val="ListParagraph"/>
        <w:numPr>
          <w:ilvl w:val="0"/>
          <w:numId w:val="2"/>
        </w:numPr>
        <w:rPr>
          <w:rFonts w:asciiTheme="minorHAnsi" w:hAnsiTheme="minorHAnsi"/>
        </w:rPr>
      </w:pPr>
      <w:bookmarkStart w:id="66" w:name="_Ref24408751"/>
      <w:r w:rsidRPr="00E7439E">
        <w:rPr>
          <w:rFonts w:asciiTheme="minorHAnsi" w:hAnsiTheme="minorHAnsi"/>
        </w:rPr>
        <w:t xml:space="preserve">R1-1912898, “Discussion on procedure of cross-slot scheduling power saving techniques”, NTT </w:t>
      </w:r>
      <w:r w:rsidRPr="00E7439E">
        <w:rPr>
          <w:rFonts w:asciiTheme="minorHAnsi" w:hAnsiTheme="minorHAnsi" w:hint="eastAsia"/>
        </w:rPr>
        <w:t>DOCOMO, INC.</w:t>
      </w:r>
      <w:r w:rsidRPr="00E7439E">
        <w:rPr>
          <w:rFonts w:asciiTheme="minorHAnsi" w:hAnsiTheme="minorHAnsi"/>
        </w:rPr>
        <w:t>, RAN1 #99</w:t>
      </w:r>
      <w:bookmarkEnd w:id="66"/>
    </w:p>
    <w:p w14:paraId="0FFDD1FB" w14:textId="344323FC" w:rsidR="00C724EB" w:rsidRPr="00F908CF" w:rsidRDefault="00C724EB" w:rsidP="00263E70">
      <w:pPr>
        <w:pStyle w:val="ListParagraph"/>
        <w:numPr>
          <w:ilvl w:val="0"/>
          <w:numId w:val="2"/>
        </w:numPr>
        <w:rPr>
          <w:rFonts w:asciiTheme="minorHAnsi" w:hAnsiTheme="minorHAnsi"/>
        </w:rPr>
      </w:pPr>
      <w:bookmarkStart w:id="67" w:name="_Ref24408969"/>
      <w:r w:rsidRPr="00E7439E">
        <w:rPr>
          <w:rFonts w:asciiTheme="minorHAnsi" w:hAnsiTheme="minorHAnsi"/>
        </w:rPr>
        <w:t>R1-1912971, “Cross-slot scheduling power saving techniques”, Qualcomm Incorporated, RAN1 #99</w:t>
      </w:r>
      <w:bookmarkEnd w:id="67"/>
    </w:p>
    <w:p w14:paraId="1D72AE74" w14:textId="77777777" w:rsidR="00F908CF" w:rsidRPr="00E7439E" w:rsidRDefault="00F908CF" w:rsidP="00F908CF">
      <w:pPr>
        <w:pStyle w:val="ListParagraph"/>
        <w:numPr>
          <w:ilvl w:val="0"/>
          <w:numId w:val="2"/>
        </w:numPr>
        <w:rPr>
          <w:rFonts w:asciiTheme="minorHAnsi" w:hAnsiTheme="minorHAnsi"/>
        </w:rPr>
      </w:pPr>
      <w:bookmarkStart w:id="68" w:name="_Ref24411023"/>
      <w:r w:rsidRPr="00E7439E">
        <w:rPr>
          <w:rFonts w:asciiTheme="minorHAnsi" w:hAnsiTheme="minorHAnsi"/>
        </w:rPr>
        <w:t>R1-1913051, “Discussion on</w:t>
      </w:r>
      <w:r w:rsidRPr="00E7439E">
        <w:rPr>
          <w:rFonts w:asciiTheme="minorHAnsi" w:hAnsiTheme="minorHAnsi"/>
        </w:rPr>
        <w:tab/>
        <w:t xml:space="preserve">procedure of cross-slot scheduling power saving techniques”, </w:t>
      </w:r>
      <w:r w:rsidRPr="00E7439E">
        <w:rPr>
          <w:rFonts w:asciiTheme="minorHAnsi" w:hAnsiTheme="minorHAnsi" w:hint="eastAsia"/>
        </w:rPr>
        <w:t>Panasonic</w:t>
      </w:r>
      <w:r w:rsidRPr="00E7439E">
        <w:rPr>
          <w:rFonts w:asciiTheme="minorHAnsi" w:hAnsiTheme="minorHAnsi"/>
        </w:rPr>
        <w:t>, RAN1 #99</w:t>
      </w:r>
      <w:bookmarkEnd w:id="68"/>
    </w:p>
    <w:p w14:paraId="46AB0CE7" w14:textId="2DFF7E86" w:rsidR="00E7439E" w:rsidRPr="00F908CF" w:rsidRDefault="00E7439E" w:rsidP="00F908CF">
      <w:pPr>
        <w:pStyle w:val="ListParagraph"/>
        <w:numPr>
          <w:ilvl w:val="0"/>
          <w:numId w:val="2"/>
        </w:numPr>
        <w:rPr>
          <w:rFonts w:asciiTheme="minorHAnsi" w:hAnsiTheme="minorHAnsi"/>
        </w:rPr>
      </w:pPr>
      <w:bookmarkStart w:id="69" w:name="_Ref24412161"/>
      <w:r w:rsidRPr="00E7439E">
        <w:rPr>
          <w:rFonts w:asciiTheme="minorHAnsi" w:hAnsiTheme="minorHAnsi"/>
        </w:rPr>
        <w:t>R1-1913113, “Procedure of cross-slot scheduling power saving techniques”, Nokia, Nokia Shanghai Bell, RAN1 #99</w:t>
      </w:r>
      <w:bookmarkEnd w:id="69"/>
    </w:p>
    <w:bookmarkEnd w:id="40"/>
    <w:bookmarkEnd w:id="41"/>
    <w:bookmarkEnd w:id="42"/>
    <w:bookmarkEnd w:id="44"/>
    <w:p w14:paraId="778DB611" w14:textId="17365A46" w:rsidR="00D42A5D" w:rsidRPr="00A839FE" w:rsidRDefault="00D42A5D" w:rsidP="00106E00">
      <w:pPr>
        <w:rPr>
          <w:rFonts w:asciiTheme="minorHAnsi" w:hAnsiTheme="minorHAnsi"/>
        </w:rPr>
      </w:pPr>
    </w:p>
    <w:sectPr w:rsidR="00D42A5D" w:rsidRPr="00A839FE"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707B1" w14:textId="77777777" w:rsidR="002E679E" w:rsidRDefault="002E679E">
      <w:r>
        <w:separator/>
      </w:r>
    </w:p>
  </w:endnote>
  <w:endnote w:type="continuationSeparator" w:id="0">
    <w:p w14:paraId="38421A5A" w14:textId="77777777" w:rsidR="002E679E" w:rsidRDefault="002E6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62413" w14:textId="77777777" w:rsidR="002E679E" w:rsidRDefault="002E679E">
      <w:r>
        <w:separator/>
      </w:r>
    </w:p>
  </w:footnote>
  <w:footnote w:type="continuationSeparator" w:id="0">
    <w:p w14:paraId="1BA7FDAB" w14:textId="77777777" w:rsidR="002E679E" w:rsidRDefault="002E67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7376B87"/>
    <w:multiLevelType w:val="hybridMultilevel"/>
    <w:tmpl w:val="F75AF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C2F33"/>
    <w:multiLevelType w:val="hybridMultilevel"/>
    <w:tmpl w:val="3D485E86"/>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 w15:restartNumberingAfterBreak="0">
    <w:nsid w:val="0FB715CD"/>
    <w:multiLevelType w:val="hybridMultilevel"/>
    <w:tmpl w:val="CE4CF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172D4947"/>
    <w:multiLevelType w:val="hybridMultilevel"/>
    <w:tmpl w:val="2384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D97D10"/>
    <w:multiLevelType w:val="hybridMultilevel"/>
    <w:tmpl w:val="48B6C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C601FE"/>
    <w:multiLevelType w:val="hybridMultilevel"/>
    <w:tmpl w:val="6310B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1D113E"/>
    <w:multiLevelType w:val="hybridMultilevel"/>
    <w:tmpl w:val="4C34D204"/>
    <w:lvl w:ilvl="0" w:tplc="7344720A">
      <w:start w:val="1"/>
      <w:numFmt w:val="bullet"/>
      <w:lvlText w:val="•"/>
      <w:lvlJc w:val="left"/>
      <w:pPr>
        <w:tabs>
          <w:tab w:val="num" w:pos="720"/>
        </w:tabs>
        <w:ind w:left="720" w:hanging="360"/>
      </w:pPr>
      <w:rPr>
        <w:rFonts w:ascii="Arial" w:hAnsi="Arial" w:hint="default"/>
      </w:rPr>
    </w:lvl>
    <w:lvl w:ilvl="1" w:tplc="7D9A024E">
      <w:start w:val="1"/>
      <w:numFmt w:val="bullet"/>
      <w:lvlText w:val="•"/>
      <w:lvlJc w:val="left"/>
      <w:pPr>
        <w:tabs>
          <w:tab w:val="num" w:pos="1440"/>
        </w:tabs>
        <w:ind w:left="1440" w:hanging="360"/>
      </w:pPr>
      <w:rPr>
        <w:rFonts w:ascii="Arial" w:hAnsi="Arial" w:hint="default"/>
      </w:rPr>
    </w:lvl>
    <w:lvl w:ilvl="2" w:tplc="C67E852A">
      <w:start w:val="1"/>
      <w:numFmt w:val="bullet"/>
      <w:lvlText w:val="•"/>
      <w:lvlJc w:val="left"/>
      <w:pPr>
        <w:tabs>
          <w:tab w:val="num" w:pos="2160"/>
        </w:tabs>
        <w:ind w:left="2160" w:hanging="360"/>
      </w:pPr>
      <w:rPr>
        <w:rFonts w:ascii="Arial" w:hAnsi="Arial" w:hint="default"/>
      </w:rPr>
    </w:lvl>
    <w:lvl w:ilvl="3" w:tplc="063C9970" w:tentative="1">
      <w:start w:val="1"/>
      <w:numFmt w:val="bullet"/>
      <w:lvlText w:val="•"/>
      <w:lvlJc w:val="left"/>
      <w:pPr>
        <w:tabs>
          <w:tab w:val="num" w:pos="2880"/>
        </w:tabs>
        <w:ind w:left="2880" w:hanging="360"/>
      </w:pPr>
      <w:rPr>
        <w:rFonts w:ascii="Arial" w:hAnsi="Arial" w:hint="default"/>
      </w:rPr>
    </w:lvl>
    <w:lvl w:ilvl="4" w:tplc="C414D6BE" w:tentative="1">
      <w:start w:val="1"/>
      <w:numFmt w:val="bullet"/>
      <w:lvlText w:val="•"/>
      <w:lvlJc w:val="left"/>
      <w:pPr>
        <w:tabs>
          <w:tab w:val="num" w:pos="3600"/>
        </w:tabs>
        <w:ind w:left="3600" w:hanging="360"/>
      </w:pPr>
      <w:rPr>
        <w:rFonts w:ascii="Arial" w:hAnsi="Arial" w:hint="default"/>
      </w:rPr>
    </w:lvl>
    <w:lvl w:ilvl="5" w:tplc="DF707378" w:tentative="1">
      <w:start w:val="1"/>
      <w:numFmt w:val="bullet"/>
      <w:lvlText w:val="•"/>
      <w:lvlJc w:val="left"/>
      <w:pPr>
        <w:tabs>
          <w:tab w:val="num" w:pos="4320"/>
        </w:tabs>
        <w:ind w:left="4320" w:hanging="360"/>
      </w:pPr>
      <w:rPr>
        <w:rFonts w:ascii="Arial" w:hAnsi="Arial" w:hint="default"/>
      </w:rPr>
    </w:lvl>
    <w:lvl w:ilvl="6" w:tplc="357C223A" w:tentative="1">
      <w:start w:val="1"/>
      <w:numFmt w:val="bullet"/>
      <w:lvlText w:val="•"/>
      <w:lvlJc w:val="left"/>
      <w:pPr>
        <w:tabs>
          <w:tab w:val="num" w:pos="5040"/>
        </w:tabs>
        <w:ind w:left="5040" w:hanging="360"/>
      </w:pPr>
      <w:rPr>
        <w:rFonts w:ascii="Arial" w:hAnsi="Arial" w:hint="default"/>
      </w:rPr>
    </w:lvl>
    <w:lvl w:ilvl="7" w:tplc="72C6959E" w:tentative="1">
      <w:start w:val="1"/>
      <w:numFmt w:val="bullet"/>
      <w:lvlText w:val="•"/>
      <w:lvlJc w:val="left"/>
      <w:pPr>
        <w:tabs>
          <w:tab w:val="num" w:pos="5760"/>
        </w:tabs>
        <w:ind w:left="5760" w:hanging="360"/>
      </w:pPr>
      <w:rPr>
        <w:rFonts w:ascii="Arial" w:hAnsi="Arial" w:hint="default"/>
      </w:rPr>
    </w:lvl>
    <w:lvl w:ilvl="8" w:tplc="46B878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BC7A59"/>
    <w:multiLevelType w:val="hybridMultilevel"/>
    <w:tmpl w:val="93EEB168"/>
    <w:lvl w:ilvl="0" w:tplc="E520B496">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5" w15:restartNumberingAfterBreak="0">
    <w:nsid w:val="41B7399F"/>
    <w:multiLevelType w:val="hybridMultilevel"/>
    <w:tmpl w:val="2196D452"/>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7" w15:restartNumberingAfterBreak="0">
    <w:nsid w:val="466A1BC7"/>
    <w:multiLevelType w:val="multilevel"/>
    <w:tmpl w:val="E166CBF2"/>
    <w:lvl w:ilvl="0">
      <w:start w:val="1"/>
      <w:numFmt w:val="decimal"/>
      <w:pStyle w:val="Heading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431"/>
        </w:tabs>
        <w:ind w:left="1431" w:hanging="864"/>
      </w:pPr>
      <w:rPr>
        <w:rFonts w:hint="default"/>
      </w:rPr>
    </w:lvl>
    <w:lvl w:ilvl="4">
      <w:start w:val="1"/>
      <w:numFmt w:val="decimal"/>
      <w:pStyle w:val="Heading5"/>
      <w:lvlText w:val="%1.%2.%3.%4.%5"/>
      <w:lvlJc w:val="left"/>
      <w:pPr>
        <w:tabs>
          <w:tab w:val="num" w:pos="2835"/>
        </w:tabs>
        <w:ind w:left="2835" w:hanging="1008"/>
      </w:pPr>
      <w:rPr>
        <w:rFonts w:hint="default"/>
      </w:r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rPr>
        <w:rFonts w:hint="default"/>
      </w:rPr>
    </w:lvl>
    <w:lvl w:ilvl="7">
      <w:start w:val="1"/>
      <w:numFmt w:val="decimal"/>
      <w:pStyle w:val="Heading8"/>
      <w:lvlText w:val="%1.%2.%3.%4.%5.%6.%7.%8"/>
      <w:lvlJc w:val="left"/>
      <w:pPr>
        <w:tabs>
          <w:tab w:val="num" w:pos="2007"/>
        </w:tabs>
        <w:ind w:left="2007" w:hanging="1440"/>
      </w:pPr>
      <w:rPr>
        <w:rFonts w:hint="default"/>
      </w:rPr>
    </w:lvl>
    <w:lvl w:ilvl="8">
      <w:start w:val="1"/>
      <w:numFmt w:val="decimal"/>
      <w:pStyle w:val="Heading9"/>
      <w:lvlText w:val="%1.%2.%3.%4.%5.%6.%7.%8.%9"/>
      <w:lvlJc w:val="left"/>
      <w:pPr>
        <w:tabs>
          <w:tab w:val="num" w:pos="2151"/>
        </w:tabs>
        <w:ind w:left="2151" w:hanging="1584"/>
      </w:pPr>
      <w:rPr>
        <w:rFonts w:hint="default"/>
      </w:rPr>
    </w:lvl>
  </w:abstractNum>
  <w:abstractNum w:abstractNumId="18" w15:restartNumberingAfterBreak="0">
    <w:nsid w:val="500E6B6A"/>
    <w:multiLevelType w:val="hybridMultilevel"/>
    <w:tmpl w:val="01EC1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557052"/>
    <w:multiLevelType w:val="hybridMultilevel"/>
    <w:tmpl w:val="BAD4FFB6"/>
    <w:lvl w:ilvl="0" w:tplc="3AA2A722">
      <w:start w:val="7"/>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18C330B"/>
    <w:multiLevelType w:val="hybridMultilevel"/>
    <w:tmpl w:val="C5280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EB615D"/>
    <w:multiLevelType w:val="hybridMultilevel"/>
    <w:tmpl w:val="BB1E2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23" w15:restartNumberingAfterBreak="0">
    <w:nsid w:val="57BA313E"/>
    <w:multiLevelType w:val="multilevel"/>
    <w:tmpl w:val="82AA281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4" w15:restartNumberingAfterBreak="0">
    <w:nsid w:val="597816B1"/>
    <w:multiLevelType w:val="hybridMultilevel"/>
    <w:tmpl w:val="7A8AA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F52D6F"/>
    <w:multiLevelType w:val="multilevel"/>
    <w:tmpl w:val="5AD4F8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6" w15:restartNumberingAfterBreak="0">
    <w:nsid w:val="644460C9"/>
    <w:multiLevelType w:val="hybridMultilevel"/>
    <w:tmpl w:val="34C23E04"/>
    <w:lvl w:ilvl="0" w:tplc="AB14CAE4">
      <w:start w:val="8"/>
      <w:numFmt w:val="bullet"/>
      <w:lvlText w:val="-"/>
      <w:lvlJc w:val="left"/>
      <w:pPr>
        <w:ind w:left="720" w:hanging="360"/>
      </w:pPr>
      <w:rPr>
        <w:rFonts w:ascii="Times New Roman" w:eastAsia="SimSun" w:hAnsi="Times New Roman" w:cs="Times New Roman" w:hint="default"/>
        <w:b w:val="0"/>
        <w:i w:val="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15:restartNumberingAfterBreak="0">
    <w:nsid w:val="6DA23D87"/>
    <w:multiLevelType w:val="multilevel"/>
    <w:tmpl w:val="5F3E4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CBE652B"/>
    <w:multiLevelType w:val="hybridMultilevel"/>
    <w:tmpl w:val="12607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16"/>
  </w:num>
  <w:num w:numId="4">
    <w:abstractNumId w:val="3"/>
  </w:num>
  <w:num w:numId="5">
    <w:abstractNumId w:val="27"/>
  </w:num>
  <w:num w:numId="6">
    <w:abstractNumId w:val="11"/>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5"/>
  </w:num>
  <w:num w:numId="9">
    <w:abstractNumId w:val="28"/>
  </w:num>
  <w:num w:numId="10">
    <w:abstractNumId w:val="23"/>
  </w:num>
  <w:num w:numId="11">
    <w:abstractNumId w:val="25"/>
  </w:num>
  <w:num w:numId="12">
    <w:abstractNumId w:val="14"/>
  </w:num>
  <w:num w:numId="13">
    <w:abstractNumId w:val="18"/>
  </w:num>
  <w:num w:numId="14">
    <w:abstractNumId w:val="29"/>
  </w:num>
  <w:num w:numId="15">
    <w:abstractNumId w:val="4"/>
  </w:num>
  <w:num w:numId="16">
    <w:abstractNumId w:val="7"/>
  </w:num>
  <w:num w:numId="17">
    <w:abstractNumId w:val="20"/>
  </w:num>
  <w:num w:numId="18">
    <w:abstractNumId w:val="4"/>
  </w:num>
  <w:num w:numId="19">
    <w:abstractNumId w:val="26"/>
  </w:num>
  <w:num w:numId="20">
    <w:abstractNumId w:val="2"/>
  </w:num>
  <w:num w:numId="21">
    <w:abstractNumId w:val="15"/>
  </w:num>
  <w:num w:numId="22">
    <w:abstractNumId w:val="22"/>
  </w:num>
  <w:num w:numId="23">
    <w:abstractNumId w:val="9"/>
  </w:num>
  <w:num w:numId="24">
    <w:abstractNumId w:val="8"/>
  </w:num>
  <w:num w:numId="25">
    <w:abstractNumId w:val="19"/>
  </w:num>
  <w:num w:numId="26">
    <w:abstractNumId w:val="10"/>
  </w:num>
  <w:num w:numId="27">
    <w:abstractNumId w:val="13"/>
  </w:num>
  <w:num w:numId="28">
    <w:abstractNumId w:val="6"/>
  </w:num>
  <w:num w:numId="29">
    <w:abstractNumId w:val="21"/>
  </w:num>
  <w:num w:numId="30">
    <w:abstractNumId w:val="24"/>
  </w:num>
  <w:num w:numId="31">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27EA"/>
    <w:rsid w:val="00002CDB"/>
    <w:rsid w:val="0000414E"/>
    <w:rsid w:val="00004174"/>
    <w:rsid w:val="00004223"/>
    <w:rsid w:val="00004B5C"/>
    <w:rsid w:val="000054AF"/>
    <w:rsid w:val="0000796F"/>
    <w:rsid w:val="0000797A"/>
    <w:rsid w:val="00011461"/>
    <w:rsid w:val="000121C0"/>
    <w:rsid w:val="00014444"/>
    <w:rsid w:val="00015793"/>
    <w:rsid w:val="00015873"/>
    <w:rsid w:val="000161E4"/>
    <w:rsid w:val="0002189D"/>
    <w:rsid w:val="0002191D"/>
    <w:rsid w:val="000222CB"/>
    <w:rsid w:val="0002259D"/>
    <w:rsid w:val="0002426D"/>
    <w:rsid w:val="000266A0"/>
    <w:rsid w:val="00026F21"/>
    <w:rsid w:val="00030416"/>
    <w:rsid w:val="000306A4"/>
    <w:rsid w:val="00031A30"/>
    <w:rsid w:val="00031C1D"/>
    <w:rsid w:val="0003235A"/>
    <w:rsid w:val="00032F6B"/>
    <w:rsid w:val="000332B2"/>
    <w:rsid w:val="000343F5"/>
    <w:rsid w:val="00034473"/>
    <w:rsid w:val="00034C38"/>
    <w:rsid w:val="00035C8A"/>
    <w:rsid w:val="00036802"/>
    <w:rsid w:val="00036CAD"/>
    <w:rsid w:val="00036E9D"/>
    <w:rsid w:val="0003772F"/>
    <w:rsid w:val="00041C77"/>
    <w:rsid w:val="00042FD5"/>
    <w:rsid w:val="0004315C"/>
    <w:rsid w:val="00043853"/>
    <w:rsid w:val="0004486D"/>
    <w:rsid w:val="0004557B"/>
    <w:rsid w:val="000472D9"/>
    <w:rsid w:val="00047DB7"/>
    <w:rsid w:val="0005122F"/>
    <w:rsid w:val="00053BDB"/>
    <w:rsid w:val="00053C5F"/>
    <w:rsid w:val="00054C33"/>
    <w:rsid w:val="00054D06"/>
    <w:rsid w:val="00055DCC"/>
    <w:rsid w:val="00056973"/>
    <w:rsid w:val="00057DC0"/>
    <w:rsid w:val="0006176A"/>
    <w:rsid w:val="000646D3"/>
    <w:rsid w:val="00065840"/>
    <w:rsid w:val="000672B2"/>
    <w:rsid w:val="0006733D"/>
    <w:rsid w:val="000678D5"/>
    <w:rsid w:val="000728B9"/>
    <w:rsid w:val="00072D4C"/>
    <w:rsid w:val="00074BF1"/>
    <w:rsid w:val="00075A79"/>
    <w:rsid w:val="00077329"/>
    <w:rsid w:val="000804BB"/>
    <w:rsid w:val="00082AA4"/>
    <w:rsid w:val="000837A9"/>
    <w:rsid w:val="00084FA6"/>
    <w:rsid w:val="000854A3"/>
    <w:rsid w:val="0008693B"/>
    <w:rsid w:val="00087287"/>
    <w:rsid w:val="0008738E"/>
    <w:rsid w:val="00093E7E"/>
    <w:rsid w:val="0009595E"/>
    <w:rsid w:val="0009679F"/>
    <w:rsid w:val="00096F03"/>
    <w:rsid w:val="000A02F0"/>
    <w:rsid w:val="000A28EE"/>
    <w:rsid w:val="000A2E10"/>
    <w:rsid w:val="000A3132"/>
    <w:rsid w:val="000A3389"/>
    <w:rsid w:val="000A44B6"/>
    <w:rsid w:val="000A75D8"/>
    <w:rsid w:val="000A764D"/>
    <w:rsid w:val="000A7B03"/>
    <w:rsid w:val="000B0020"/>
    <w:rsid w:val="000B0083"/>
    <w:rsid w:val="000B2CB0"/>
    <w:rsid w:val="000B2EF7"/>
    <w:rsid w:val="000B30B6"/>
    <w:rsid w:val="000B3A12"/>
    <w:rsid w:val="000B42AC"/>
    <w:rsid w:val="000B4CAE"/>
    <w:rsid w:val="000B5209"/>
    <w:rsid w:val="000B5B95"/>
    <w:rsid w:val="000B6726"/>
    <w:rsid w:val="000C01CD"/>
    <w:rsid w:val="000C0E80"/>
    <w:rsid w:val="000C284B"/>
    <w:rsid w:val="000C43F7"/>
    <w:rsid w:val="000C44A9"/>
    <w:rsid w:val="000C44BC"/>
    <w:rsid w:val="000C7A8C"/>
    <w:rsid w:val="000D06B4"/>
    <w:rsid w:val="000D0915"/>
    <w:rsid w:val="000D1E9A"/>
    <w:rsid w:val="000D30EF"/>
    <w:rsid w:val="000D3F86"/>
    <w:rsid w:val="000D54C6"/>
    <w:rsid w:val="000D5C69"/>
    <w:rsid w:val="000D6CFC"/>
    <w:rsid w:val="000E005A"/>
    <w:rsid w:val="000E16EB"/>
    <w:rsid w:val="000E1D2B"/>
    <w:rsid w:val="000E284C"/>
    <w:rsid w:val="000E3608"/>
    <w:rsid w:val="000E364C"/>
    <w:rsid w:val="000E469E"/>
    <w:rsid w:val="000E4A2D"/>
    <w:rsid w:val="000E6277"/>
    <w:rsid w:val="000E69EA"/>
    <w:rsid w:val="000F3EA8"/>
    <w:rsid w:val="000F5FF7"/>
    <w:rsid w:val="000F6DD7"/>
    <w:rsid w:val="000F7730"/>
    <w:rsid w:val="000F7EFE"/>
    <w:rsid w:val="001010BC"/>
    <w:rsid w:val="001012D3"/>
    <w:rsid w:val="00101381"/>
    <w:rsid w:val="001033DD"/>
    <w:rsid w:val="00103FFB"/>
    <w:rsid w:val="0010457E"/>
    <w:rsid w:val="00104DD2"/>
    <w:rsid w:val="00106E00"/>
    <w:rsid w:val="001075FF"/>
    <w:rsid w:val="00107BEA"/>
    <w:rsid w:val="00107C99"/>
    <w:rsid w:val="00110AF0"/>
    <w:rsid w:val="00111055"/>
    <w:rsid w:val="00112480"/>
    <w:rsid w:val="001135BD"/>
    <w:rsid w:val="0011471D"/>
    <w:rsid w:val="00114A5F"/>
    <w:rsid w:val="00115249"/>
    <w:rsid w:val="00116720"/>
    <w:rsid w:val="00116973"/>
    <w:rsid w:val="001200EA"/>
    <w:rsid w:val="001206F8"/>
    <w:rsid w:val="001211BC"/>
    <w:rsid w:val="00121877"/>
    <w:rsid w:val="00121E7E"/>
    <w:rsid w:val="00122A76"/>
    <w:rsid w:val="00124CC0"/>
    <w:rsid w:val="00125E2D"/>
    <w:rsid w:val="00126E09"/>
    <w:rsid w:val="00126E20"/>
    <w:rsid w:val="00127382"/>
    <w:rsid w:val="001279D6"/>
    <w:rsid w:val="00130253"/>
    <w:rsid w:val="00130399"/>
    <w:rsid w:val="00131A87"/>
    <w:rsid w:val="001321AF"/>
    <w:rsid w:val="00132614"/>
    <w:rsid w:val="00132A1B"/>
    <w:rsid w:val="00132BEB"/>
    <w:rsid w:val="00133BF9"/>
    <w:rsid w:val="001354B3"/>
    <w:rsid w:val="00135703"/>
    <w:rsid w:val="00135ED2"/>
    <w:rsid w:val="001373BD"/>
    <w:rsid w:val="00137B0F"/>
    <w:rsid w:val="0014010C"/>
    <w:rsid w:val="0014085D"/>
    <w:rsid w:val="00141DB0"/>
    <w:rsid w:val="00143961"/>
    <w:rsid w:val="0014420A"/>
    <w:rsid w:val="00144695"/>
    <w:rsid w:val="00152729"/>
    <w:rsid w:val="00152EF4"/>
    <w:rsid w:val="001534BC"/>
    <w:rsid w:val="00153528"/>
    <w:rsid w:val="001541D5"/>
    <w:rsid w:val="00154A79"/>
    <w:rsid w:val="0015718A"/>
    <w:rsid w:val="001578C7"/>
    <w:rsid w:val="00160177"/>
    <w:rsid w:val="00161258"/>
    <w:rsid w:val="0016596F"/>
    <w:rsid w:val="001662E7"/>
    <w:rsid w:val="001676CE"/>
    <w:rsid w:val="00167C76"/>
    <w:rsid w:val="00170DB5"/>
    <w:rsid w:val="00170FF0"/>
    <w:rsid w:val="00172031"/>
    <w:rsid w:val="0017415A"/>
    <w:rsid w:val="00174296"/>
    <w:rsid w:val="00175920"/>
    <w:rsid w:val="00175B60"/>
    <w:rsid w:val="00177026"/>
    <w:rsid w:val="00177BF8"/>
    <w:rsid w:val="00177DC6"/>
    <w:rsid w:val="00180049"/>
    <w:rsid w:val="00180817"/>
    <w:rsid w:val="00180AC2"/>
    <w:rsid w:val="00182561"/>
    <w:rsid w:val="00182B95"/>
    <w:rsid w:val="001842CE"/>
    <w:rsid w:val="00185345"/>
    <w:rsid w:val="001905A3"/>
    <w:rsid w:val="001911A9"/>
    <w:rsid w:val="0019128A"/>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3704"/>
    <w:rsid w:val="001A4EA6"/>
    <w:rsid w:val="001A5826"/>
    <w:rsid w:val="001A5EDE"/>
    <w:rsid w:val="001A6300"/>
    <w:rsid w:val="001A7CB3"/>
    <w:rsid w:val="001B0348"/>
    <w:rsid w:val="001B2C61"/>
    <w:rsid w:val="001B3867"/>
    <w:rsid w:val="001C0D39"/>
    <w:rsid w:val="001C2EA0"/>
    <w:rsid w:val="001C4D93"/>
    <w:rsid w:val="001C5A24"/>
    <w:rsid w:val="001C5C0D"/>
    <w:rsid w:val="001C68A8"/>
    <w:rsid w:val="001C763C"/>
    <w:rsid w:val="001D028C"/>
    <w:rsid w:val="001D129D"/>
    <w:rsid w:val="001D131B"/>
    <w:rsid w:val="001D17F8"/>
    <w:rsid w:val="001D50EA"/>
    <w:rsid w:val="001D7017"/>
    <w:rsid w:val="001D72E5"/>
    <w:rsid w:val="001D7D29"/>
    <w:rsid w:val="001E0941"/>
    <w:rsid w:val="001E0C3C"/>
    <w:rsid w:val="001E19B5"/>
    <w:rsid w:val="001E3B39"/>
    <w:rsid w:val="001E4813"/>
    <w:rsid w:val="001E63A1"/>
    <w:rsid w:val="001E7D11"/>
    <w:rsid w:val="001F02F7"/>
    <w:rsid w:val="001F0402"/>
    <w:rsid w:val="001F0E3E"/>
    <w:rsid w:val="001F20F2"/>
    <w:rsid w:val="001F3A4A"/>
    <w:rsid w:val="001F3BC6"/>
    <w:rsid w:val="001F47A7"/>
    <w:rsid w:val="001F4E88"/>
    <w:rsid w:val="001F6689"/>
    <w:rsid w:val="001F68B2"/>
    <w:rsid w:val="002004AE"/>
    <w:rsid w:val="0020059A"/>
    <w:rsid w:val="00201199"/>
    <w:rsid w:val="002012C6"/>
    <w:rsid w:val="002023A0"/>
    <w:rsid w:val="0020278D"/>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D2D"/>
    <w:rsid w:val="00214FBD"/>
    <w:rsid w:val="0021512C"/>
    <w:rsid w:val="0021550F"/>
    <w:rsid w:val="00216D2C"/>
    <w:rsid w:val="002174CA"/>
    <w:rsid w:val="00217582"/>
    <w:rsid w:val="00217E5C"/>
    <w:rsid w:val="00220954"/>
    <w:rsid w:val="0022164C"/>
    <w:rsid w:val="0022234D"/>
    <w:rsid w:val="002223A7"/>
    <w:rsid w:val="00222897"/>
    <w:rsid w:val="0022363F"/>
    <w:rsid w:val="00227F86"/>
    <w:rsid w:val="00232D07"/>
    <w:rsid w:val="00233762"/>
    <w:rsid w:val="00233A56"/>
    <w:rsid w:val="00235394"/>
    <w:rsid w:val="00235A9B"/>
    <w:rsid w:val="00236823"/>
    <w:rsid w:val="00237173"/>
    <w:rsid w:val="00237D23"/>
    <w:rsid w:val="00237ED1"/>
    <w:rsid w:val="00241D4B"/>
    <w:rsid w:val="0024493A"/>
    <w:rsid w:val="00245B82"/>
    <w:rsid w:val="0024674A"/>
    <w:rsid w:val="0025028C"/>
    <w:rsid w:val="002506F0"/>
    <w:rsid w:val="00252EB7"/>
    <w:rsid w:val="00253930"/>
    <w:rsid w:val="00253CD8"/>
    <w:rsid w:val="002549FC"/>
    <w:rsid w:val="002570A5"/>
    <w:rsid w:val="00257500"/>
    <w:rsid w:val="0026179F"/>
    <w:rsid w:val="00263E70"/>
    <w:rsid w:val="00265893"/>
    <w:rsid w:val="0026698C"/>
    <w:rsid w:val="00272720"/>
    <w:rsid w:val="00274E1A"/>
    <w:rsid w:val="00275368"/>
    <w:rsid w:val="002758DE"/>
    <w:rsid w:val="00275E1D"/>
    <w:rsid w:val="00276F76"/>
    <w:rsid w:val="002770F4"/>
    <w:rsid w:val="00281609"/>
    <w:rsid w:val="00282213"/>
    <w:rsid w:val="0028393C"/>
    <w:rsid w:val="002863A3"/>
    <w:rsid w:val="00287850"/>
    <w:rsid w:val="00287BC6"/>
    <w:rsid w:val="00287D65"/>
    <w:rsid w:val="00290646"/>
    <w:rsid w:val="00290D7F"/>
    <w:rsid w:val="0029123B"/>
    <w:rsid w:val="0029193E"/>
    <w:rsid w:val="00292020"/>
    <w:rsid w:val="00292870"/>
    <w:rsid w:val="0029299D"/>
    <w:rsid w:val="00293E3A"/>
    <w:rsid w:val="0029531A"/>
    <w:rsid w:val="00297444"/>
    <w:rsid w:val="00297FB4"/>
    <w:rsid w:val="002A0175"/>
    <w:rsid w:val="002A116B"/>
    <w:rsid w:val="002A2935"/>
    <w:rsid w:val="002A2D8B"/>
    <w:rsid w:val="002A30CD"/>
    <w:rsid w:val="002A4C60"/>
    <w:rsid w:val="002A5978"/>
    <w:rsid w:val="002A63E4"/>
    <w:rsid w:val="002A6FE9"/>
    <w:rsid w:val="002B116D"/>
    <w:rsid w:val="002B19E9"/>
    <w:rsid w:val="002B1B3B"/>
    <w:rsid w:val="002B272F"/>
    <w:rsid w:val="002B3815"/>
    <w:rsid w:val="002B419D"/>
    <w:rsid w:val="002B429C"/>
    <w:rsid w:val="002B492D"/>
    <w:rsid w:val="002B6292"/>
    <w:rsid w:val="002B6CEF"/>
    <w:rsid w:val="002B7BC4"/>
    <w:rsid w:val="002B7BFF"/>
    <w:rsid w:val="002C021C"/>
    <w:rsid w:val="002C3F4C"/>
    <w:rsid w:val="002C413E"/>
    <w:rsid w:val="002C471F"/>
    <w:rsid w:val="002C5300"/>
    <w:rsid w:val="002C677B"/>
    <w:rsid w:val="002D06F5"/>
    <w:rsid w:val="002D0FCD"/>
    <w:rsid w:val="002D1BF6"/>
    <w:rsid w:val="002D2C39"/>
    <w:rsid w:val="002D36ED"/>
    <w:rsid w:val="002D402C"/>
    <w:rsid w:val="002D44AF"/>
    <w:rsid w:val="002D483F"/>
    <w:rsid w:val="002D59A0"/>
    <w:rsid w:val="002D69AB"/>
    <w:rsid w:val="002E0151"/>
    <w:rsid w:val="002E0765"/>
    <w:rsid w:val="002E08D7"/>
    <w:rsid w:val="002E3123"/>
    <w:rsid w:val="002E42E8"/>
    <w:rsid w:val="002E4368"/>
    <w:rsid w:val="002E5799"/>
    <w:rsid w:val="002E5EFC"/>
    <w:rsid w:val="002E679E"/>
    <w:rsid w:val="002E6BC6"/>
    <w:rsid w:val="002E7DE5"/>
    <w:rsid w:val="002F01C0"/>
    <w:rsid w:val="002F030F"/>
    <w:rsid w:val="002F18ED"/>
    <w:rsid w:val="002F29D3"/>
    <w:rsid w:val="002F2B29"/>
    <w:rsid w:val="002F300C"/>
    <w:rsid w:val="002F3BD7"/>
    <w:rsid w:val="002F4093"/>
    <w:rsid w:val="002F40CC"/>
    <w:rsid w:val="002F428E"/>
    <w:rsid w:val="002F4FEE"/>
    <w:rsid w:val="002F63F6"/>
    <w:rsid w:val="002F6B4B"/>
    <w:rsid w:val="002F7D50"/>
    <w:rsid w:val="00300D2E"/>
    <w:rsid w:val="00302C96"/>
    <w:rsid w:val="0030466C"/>
    <w:rsid w:val="00304CD6"/>
    <w:rsid w:val="003052DA"/>
    <w:rsid w:val="0030575C"/>
    <w:rsid w:val="003068AB"/>
    <w:rsid w:val="0030693F"/>
    <w:rsid w:val="003071FF"/>
    <w:rsid w:val="00311FDC"/>
    <w:rsid w:val="00313089"/>
    <w:rsid w:val="003140CB"/>
    <w:rsid w:val="003168BC"/>
    <w:rsid w:val="00317783"/>
    <w:rsid w:val="00320FE3"/>
    <w:rsid w:val="003210CC"/>
    <w:rsid w:val="0032165D"/>
    <w:rsid w:val="00322BBD"/>
    <w:rsid w:val="003230B0"/>
    <w:rsid w:val="00323842"/>
    <w:rsid w:val="00324A31"/>
    <w:rsid w:val="00325AD5"/>
    <w:rsid w:val="00326657"/>
    <w:rsid w:val="00326B16"/>
    <w:rsid w:val="00330AB0"/>
    <w:rsid w:val="00331B14"/>
    <w:rsid w:val="00331F8D"/>
    <w:rsid w:val="00331F9B"/>
    <w:rsid w:val="0033262F"/>
    <w:rsid w:val="003366B3"/>
    <w:rsid w:val="003372ED"/>
    <w:rsid w:val="003379C2"/>
    <w:rsid w:val="00337E39"/>
    <w:rsid w:val="00340510"/>
    <w:rsid w:val="003409B7"/>
    <w:rsid w:val="00340E1C"/>
    <w:rsid w:val="003411C2"/>
    <w:rsid w:val="00342018"/>
    <w:rsid w:val="003424A9"/>
    <w:rsid w:val="00342AAB"/>
    <w:rsid w:val="00343440"/>
    <w:rsid w:val="003435C5"/>
    <w:rsid w:val="00343BE6"/>
    <w:rsid w:val="00345B4F"/>
    <w:rsid w:val="00350C71"/>
    <w:rsid w:val="00350E37"/>
    <w:rsid w:val="00352723"/>
    <w:rsid w:val="003540D1"/>
    <w:rsid w:val="00354EBB"/>
    <w:rsid w:val="00355BF1"/>
    <w:rsid w:val="00356531"/>
    <w:rsid w:val="003569A0"/>
    <w:rsid w:val="003579DB"/>
    <w:rsid w:val="00357DDA"/>
    <w:rsid w:val="003605D4"/>
    <w:rsid w:val="00361B1B"/>
    <w:rsid w:val="003628F4"/>
    <w:rsid w:val="00362BD0"/>
    <w:rsid w:val="003634CC"/>
    <w:rsid w:val="0036363F"/>
    <w:rsid w:val="00364521"/>
    <w:rsid w:val="00364CFD"/>
    <w:rsid w:val="00364D8E"/>
    <w:rsid w:val="003673A7"/>
    <w:rsid w:val="00367724"/>
    <w:rsid w:val="00367C70"/>
    <w:rsid w:val="00367D08"/>
    <w:rsid w:val="003708A0"/>
    <w:rsid w:val="0037097E"/>
    <w:rsid w:val="00370A07"/>
    <w:rsid w:val="00370A22"/>
    <w:rsid w:val="00372352"/>
    <w:rsid w:val="003747D5"/>
    <w:rsid w:val="00377B02"/>
    <w:rsid w:val="00377BBE"/>
    <w:rsid w:val="00380F82"/>
    <w:rsid w:val="003816B4"/>
    <w:rsid w:val="00382E3C"/>
    <w:rsid w:val="0038413C"/>
    <w:rsid w:val="00384502"/>
    <w:rsid w:val="00384510"/>
    <w:rsid w:val="00384E79"/>
    <w:rsid w:val="0038580B"/>
    <w:rsid w:val="00386E93"/>
    <w:rsid w:val="0038745B"/>
    <w:rsid w:val="003902D0"/>
    <w:rsid w:val="00396552"/>
    <w:rsid w:val="003969DE"/>
    <w:rsid w:val="003976A8"/>
    <w:rsid w:val="003978CE"/>
    <w:rsid w:val="003A26DF"/>
    <w:rsid w:val="003A3A62"/>
    <w:rsid w:val="003A5FA4"/>
    <w:rsid w:val="003A6535"/>
    <w:rsid w:val="003A6649"/>
    <w:rsid w:val="003A7FDA"/>
    <w:rsid w:val="003B037E"/>
    <w:rsid w:val="003B1CD7"/>
    <w:rsid w:val="003B25A7"/>
    <w:rsid w:val="003B360D"/>
    <w:rsid w:val="003B3824"/>
    <w:rsid w:val="003B512C"/>
    <w:rsid w:val="003B5CA8"/>
    <w:rsid w:val="003B5F65"/>
    <w:rsid w:val="003B63FF"/>
    <w:rsid w:val="003B68F5"/>
    <w:rsid w:val="003B7BF8"/>
    <w:rsid w:val="003C0127"/>
    <w:rsid w:val="003C245B"/>
    <w:rsid w:val="003C2562"/>
    <w:rsid w:val="003C2DC1"/>
    <w:rsid w:val="003C3166"/>
    <w:rsid w:val="003C3679"/>
    <w:rsid w:val="003C4DF7"/>
    <w:rsid w:val="003C5184"/>
    <w:rsid w:val="003C7C79"/>
    <w:rsid w:val="003D0233"/>
    <w:rsid w:val="003D187B"/>
    <w:rsid w:val="003D1F33"/>
    <w:rsid w:val="003D3659"/>
    <w:rsid w:val="003D40E4"/>
    <w:rsid w:val="003D4535"/>
    <w:rsid w:val="003D524F"/>
    <w:rsid w:val="003D5DA3"/>
    <w:rsid w:val="003D716A"/>
    <w:rsid w:val="003E040F"/>
    <w:rsid w:val="003E05F6"/>
    <w:rsid w:val="003E18F7"/>
    <w:rsid w:val="003E2415"/>
    <w:rsid w:val="003E24F9"/>
    <w:rsid w:val="003E39EA"/>
    <w:rsid w:val="003E4FFB"/>
    <w:rsid w:val="003E5EAB"/>
    <w:rsid w:val="003E5F52"/>
    <w:rsid w:val="003E79CA"/>
    <w:rsid w:val="003F04F5"/>
    <w:rsid w:val="003F1503"/>
    <w:rsid w:val="003F1B8C"/>
    <w:rsid w:val="003F2A81"/>
    <w:rsid w:val="003F61EF"/>
    <w:rsid w:val="003F6410"/>
    <w:rsid w:val="00401562"/>
    <w:rsid w:val="004026D3"/>
    <w:rsid w:val="00403DA8"/>
    <w:rsid w:val="00404521"/>
    <w:rsid w:val="00404575"/>
    <w:rsid w:val="004048A8"/>
    <w:rsid w:val="00405038"/>
    <w:rsid w:val="00405657"/>
    <w:rsid w:val="0040683D"/>
    <w:rsid w:val="00407387"/>
    <w:rsid w:val="00410598"/>
    <w:rsid w:val="00412D42"/>
    <w:rsid w:val="00413D74"/>
    <w:rsid w:val="00413DD8"/>
    <w:rsid w:val="0041441E"/>
    <w:rsid w:val="004145EC"/>
    <w:rsid w:val="0041560E"/>
    <w:rsid w:val="00415DFC"/>
    <w:rsid w:val="0041688B"/>
    <w:rsid w:val="00422A70"/>
    <w:rsid w:val="00423C66"/>
    <w:rsid w:val="004240C8"/>
    <w:rsid w:val="00424896"/>
    <w:rsid w:val="00424ED4"/>
    <w:rsid w:val="00427DBF"/>
    <w:rsid w:val="00427E28"/>
    <w:rsid w:val="00430AFB"/>
    <w:rsid w:val="00432542"/>
    <w:rsid w:val="00433199"/>
    <w:rsid w:val="00434B8D"/>
    <w:rsid w:val="0043519D"/>
    <w:rsid w:val="00436299"/>
    <w:rsid w:val="00436340"/>
    <w:rsid w:val="00436526"/>
    <w:rsid w:val="00436B8D"/>
    <w:rsid w:val="004378A0"/>
    <w:rsid w:val="00441A60"/>
    <w:rsid w:val="00442391"/>
    <w:rsid w:val="004439AA"/>
    <w:rsid w:val="00444225"/>
    <w:rsid w:val="004446E3"/>
    <w:rsid w:val="0044550E"/>
    <w:rsid w:val="00445D09"/>
    <w:rsid w:val="00445D1B"/>
    <w:rsid w:val="0044690C"/>
    <w:rsid w:val="004502EA"/>
    <w:rsid w:val="0045233E"/>
    <w:rsid w:val="00452AF3"/>
    <w:rsid w:val="004539A7"/>
    <w:rsid w:val="00454F89"/>
    <w:rsid w:val="00455198"/>
    <w:rsid w:val="00456BEA"/>
    <w:rsid w:val="00457C47"/>
    <w:rsid w:val="00460A86"/>
    <w:rsid w:val="00461DC0"/>
    <w:rsid w:val="004652DB"/>
    <w:rsid w:val="004653CD"/>
    <w:rsid w:val="00467776"/>
    <w:rsid w:val="004707C7"/>
    <w:rsid w:val="004714C0"/>
    <w:rsid w:val="00472056"/>
    <w:rsid w:val="004720D7"/>
    <w:rsid w:val="004724B3"/>
    <w:rsid w:val="00474A93"/>
    <w:rsid w:val="00476FC9"/>
    <w:rsid w:val="004779BE"/>
    <w:rsid w:val="00481B8C"/>
    <w:rsid w:val="004825DC"/>
    <w:rsid w:val="00482CB5"/>
    <w:rsid w:val="00484CD1"/>
    <w:rsid w:val="004850AC"/>
    <w:rsid w:val="00485876"/>
    <w:rsid w:val="00487CBA"/>
    <w:rsid w:val="00491FF2"/>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ADF"/>
    <w:rsid w:val="004A5F64"/>
    <w:rsid w:val="004A6A03"/>
    <w:rsid w:val="004B253D"/>
    <w:rsid w:val="004B26E9"/>
    <w:rsid w:val="004B3C4D"/>
    <w:rsid w:val="004B3C64"/>
    <w:rsid w:val="004B5802"/>
    <w:rsid w:val="004B5C7C"/>
    <w:rsid w:val="004B636D"/>
    <w:rsid w:val="004B65B3"/>
    <w:rsid w:val="004C0650"/>
    <w:rsid w:val="004C151B"/>
    <w:rsid w:val="004C37E2"/>
    <w:rsid w:val="004C38BC"/>
    <w:rsid w:val="004C4D28"/>
    <w:rsid w:val="004C58A6"/>
    <w:rsid w:val="004C63F9"/>
    <w:rsid w:val="004C7494"/>
    <w:rsid w:val="004D1160"/>
    <w:rsid w:val="004D1531"/>
    <w:rsid w:val="004D1BEE"/>
    <w:rsid w:val="004D2818"/>
    <w:rsid w:val="004D2C1F"/>
    <w:rsid w:val="004D43D5"/>
    <w:rsid w:val="004D578D"/>
    <w:rsid w:val="004D658B"/>
    <w:rsid w:val="004D69A7"/>
    <w:rsid w:val="004E0379"/>
    <w:rsid w:val="004E13F4"/>
    <w:rsid w:val="004E23DE"/>
    <w:rsid w:val="004E32DC"/>
    <w:rsid w:val="004E34F7"/>
    <w:rsid w:val="004E4003"/>
    <w:rsid w:val="004E500C"/>
    <w:rsid w:val="004E5190"/>
    <w:rsid w:val="004E7758"/>
    <w:rsid w:val="004F03DF"/>
    <w:rsid w:val="004F0B5D"/>
    <w:rsid w:val="004F2A9A"/>
    <w:rsid w:val="004F31F3"/>
    <w:rsid w:val="004F3E94"/>
    <w:rsid w:val="004F462F"/>
    <w:rsid w:val="004F59A8"/>
    <w:rsid w:val="004F5AB7"/>
    <w:rsid w:val="004F74EA"/>
    <w:rsid w:val="004F7A16"/>
    <w:rsid w:val="00501517"/>
    <w:rsid w:val="005024F0"/>
    <w:rsid w:val="00503690"/>
    <w:rsid w:val="00503C68"/>
    <w:rsid w:val="00504C1D"/>
    <w:rsid w:val="00505BFA"/>
    <w:rsid w:val="00506586"/>
    <w:rsid w:val="00506C56"/>
    <w:rsid w:val="00507FEC"/>
    <w:rsid w:val="005111CD"/>
    <w:rsid w:val="00513C96"/>
    <w:rsid w:val="00513E1C"/>
    <w:rsid w:val="00515447"/>
    <w:rsid w:val="0051663D"/>
    <w:rsid w:val="00516B26"/>
    <w:rsid w:val="00520147"/>
    <w:rsid w:val="005203DE"/>
    <w:rsid w:val="00520B8A"/>
    <w:rsid w:val="00521215"/>
    <w:rsid w:val="00521677"/>
    <w:rsid w:val="0052180F"/>
    <w:rsid w:val="005224CC"/>
    <w:rsid w:val="005226C1"/>
    <w:rsid w:val="00523A04"/>
    <w:rsid w:val="00525243"/>
    <w:rsid w:val="005259DC"/>
    <w:rsid w:val="005265BC"/>
    <w:rsid w:val="0052731E"/>
    <w:rsid w:val="005303DB"/>
    <w:rsid w:val="00530918"/>
    <w:rsid w:val="00530A13"/>
    <w:rsid w:val="00530F0C"/>
    <w:rsid w:val="00531E03"/>
    <w:rsid w:val="005329E7"/>
    <w:rsid w:val="00536AB5"/>
    <w:rsid w:val="005400D0"/>
    <w:rsid w:val="005406D9"/>
    <w:rsid w:val="005412AC"/>
    <w:rsid w:val="00542A4F"/>
    <w:rsid w:val="005515A7"/>
    <w:rsid w:val="00551B47"/>
    <w:rsid w:val="005534EE"/>
    <w:rsid w:val="00553F48"/>
    <w:rsid w:val="00554600"/>
    <w:rsid w:val="00556A55"/>
    <w:rsid w:val="00561966"/>
    <w:rsid w:val="00563111"/>
    <w:rsid w:val="00564539"/>
    <w:rsid w:val="00566025"/>
    <w:rsid w:val="005724AC"/>
    <w:rsid w:val="00575876"/>
    <w:rsid w:val="00577349"/>
    <w:rsid w:val="005777AA"/>
    <w:rsid w:val="00577842"/>
    <w:rsid w:val="00577A61"/>
    <w:rsid w:val="00580522"/>
    <w:rsid w:val="005806AA"/>
    <w:rsid w:val="00580EF2"/>
    <w:rsid w:val="00583D96"/>
    <w:rsid w:val="00585B2A"/>
    <w:rsid w:val="0058668B"/>
    <w:rsid w:val="00586BDE"/>
    <w:rsid w:val="00587FDA"/>
    <w:rsid w:val="005928F2"/>
    <w:rsid w:val="005937DC"/>
    <w:rsid w:val="00593800"/>
    <w:rsid w:val="005950CF"/>
    <w:rsid w:val="00595246"/>
    <w:rsid w:val="00595B59"/>
    <w:rsid w:val="005A023B"/>
    <w:rsid w:val="005A0C87"/>
    <w:rsid w:val="005A17B1"/>
    <w:rsid w:val="005A6517"/>
    <w:rsid w:val="005A6683"/>
    <w:rsid w:val="005B193D"/>
    <w:rsid w:val="005B1F15"/>
    <w:rsid w:val="005B3E06"/>
    <w:rsid w:val="005B3F53"/>
    <w:rsid w:val="005B4416"/>
    <w:rsid w:val="005B4EE5"/>
    <w:rsid w:val="005B5C1C"/>
    <w:rsid w:val="005B7BAE"/>
    <w:rsid w:val="005C019D"/>
    <w:rsid w:val="005C2457"/>
    <w:rsid w:val="005C453E"/>
    <w:rsid w:val="005C4CA3"/>
    <w:rsid w:val="005C4E15"/>
    <w:rsid w:val="005C4F05"/>
    <w:rsid w:val="005C6F72"/>
    <w:rsid w:val="005C74BE"/>
    <w:rsid w:val="005C7BC5"/>
    <w:rsid w:val="005C7CB5"/>
    <w:rsid w:val="005D2673"/>
    <w:rsid w:val="005D3059"/>
    <w:rsid w:val="005D3197"/>
    <w:rsid w:val="005D47F0"/>
    <w:rsid w:val="005D4C01"/>
    <w:rsid w:val="005D530F"/>
    <w:rsid w:val="005D6018"/>
    <w:rsid w:val="005D7715"/>
    <w:rsid w:val="005E009C"/>
    <w:rsid w:val="005E0178"/>
    <w:rsid w:val="005E0DCD"/>
    <w:rsid w:val="005E13D4"/>
    <w:rsid w:val="005E200E"/>
    <w:rsid w:val="005E305C"/>
    <w:rsid w:val="005E3AEF"/>
    <w:rsid w:val="005E4084"/>
    <w:rsid w:val="005E4724"/>
    <w:rsid w:val="005E53EA"/>
    <w:rsid w:val="005E595B"/>
    <w:rsid w:val="005E5985"/>
    <w:rsid w:val="005E7768"/>
    <w:rsid w:val="005E7E39"/>
    <w:rsid w:val="005F402C"/>
    <w:rsid w:val="005F4A07"/>
    <w:rsid w:val="005F55A3"/>
    <w:rsid w:val="005F55F8"/>
    <w:rsid w:val="005F57B4"/>
    <w:rsid w:val="005F58BD"/>
    <w:rsid w:val="005F626E"/>
    <w:rsid w:val="006001B3"/>
    <w:rsid w:val="006002C5"/>
    <w:rsid w:val="006003DF"/>
    <w:rsid w:val="006004A4"/>
    <w:rsid w:val="00601686"/>
    <w:rsid w:val="00601791"/>
    <w:rsid w:val="00601BCD"/>
    <w:rsid w:val="006033BC"/>
    <w:rsid w:val="0060469B"/>
    <w:rsid w:val="00607FC1"/>
    <w:rsid w:val="0061035E"/>
    <w:rsid w:val="00610787"/>
    <w:rsid w:val="0061230B"/>
    <w:rsid w:val="00615DD4"/>
    <w:rsid w:val="0061710E"/>
    <w:rsid w:val="00617472"/>
    <w:rsid w:val="00617873"/>
    <w:rsid w:val="00620F88"/>
    <w:rsid w:val="00621321"/>
    <w:rsid w:val="00621D6E"/>
    <w:rsid w:val="00622066"/>
    <w:rsid w:val="006226BC"/>
    <w:rsid w:val="00624011"/>
    <w:rsid w:val="00626758"/>
    <w:rsid w:val="00627E7B"/>
    <w:rsid w:val="0063019F"/>
    <w:rsid w:val="0063052A"/>
    <w:rsid w:val="00630F44"/>
    <w:rsid w:val="0063135D"/>
    <w:rsid w:val="006320EF"/>
    <w:rsid w:val="0063516A"/>
    <w:rsid w:val="00636BCC"/>
    <w:rsid w:val="00640B5F"/>
    <w:rsid w:val="006428A0"/>
    <w:rsid w:val="0064474D"/>
    <w:rsid w:val="00644C1A"/>
    <w:rsid w:val="00644DBB"/>
    <w:rsid w:val="00646C17"/>
    <w:rsid w:val="00650697"/>
    <w:rsid w:val="00650DDA"/>
    <w:rsid w:val="00651346"/>
    <w:rsid w:val="006517D0"/>
    <w:rsid w:val="006525CF"/>
    <w:rsid w:val="0065310A"/>
    <w:rsid w:val="006534D9"/>
    <w:rsid w:val="00654F94"/>
    <w:rsid w:val="006557C0"/>
    <w:rsid w:val="00655D0D"/>
    <w:rsid w:val="00656D64"/>
    <w:rsid w:val="0065702D"/>
    <w:rsid w:val="00662682"/>
    <w:rsid w:val="0066275E"/>
    <w:rsid w:val="00663C2D"/>
    <w:rsid w:val="00665A62"/>
    <w:rsid w:val="00665C04"/>
    <w:rsid w:val="00666664"/>
    <w:rsid w:val="0066734B"/>
    <w:rsid w:val="00667580"/>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602C"/>
    <w:rsid w:val="0068666D"/>
    <w:rsid w:val="00687104"/>
    <w:rsid w:val="00687C60"/>
    <w:rsid w:val="00690EB8"/>
    <w:rsid w:val="00692002"/>
    <w:rsid w:val="00692087"/>
    <w:rsid w:val="00693BD9"/>
    <w:rsid w:val="00695179"/>
    <w:rsid w:val="006974A2"/>
    <w:rsid w:val="006A0090"/>
    <w:rsid w:val="006A19E6"/>
    <w:rsid w:val="006A4F1F"/>
    <w:rsid w:val="006A5938"/>
    <w:rsid w:val="006B2263"/>
    <w:rsid w:val="006B2F94"/>
    <w:rsid w:val="006B3667"/>
    <w:rsid w:val="006B50BE"/>
    <w:rsid w:val="006B559C"/>
    <w:rsid w:val="006B647D"/>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36DB"/>
    <w:rsid w:val="006D58D2"/>
    <w:rsid w:val="006D69C6"/>
    <w:rsid w:val="006D777A"/>
    <w:rsid w:val="006E0979"/>
    <w:rsid w:val="006E0A9D"/>
    <w:rsid w:val="006E29EB"/>
    <w:rsid w:val="006E4AA9"/>
    <w:rsid w:val="006E50C9"/>
    <w:rsid w:val="006E6BF4"/>
    <w:rsid w:val="006E77B3"/>
    <w:rsid w:val="006E7B14"/>
    <w:rsid w:val="006F1D2B"/>
    <w:rsid w:val="006F24CF"/>
    <w:rsid w:val="006F2CE0"/>
    <w:rsid w:val="006F334B"/>
    <w:rsid w:val="006F3E4F"/>
    <w:rsid w:val="006F5D3C"/>
    <w:rsid w:val="006F75CC"/>
    <w:rsid w:val="00702D49"/>
    <w:rsid w:val="007033C1"/>
    <w:rsid w:val="00704E63"/>
    <w:rsid w:val="0070646B"/>
    <w:rsid w:val="00710FE8"/>
    <w:rsid w:val="0071157A"/>
    <w:rsid w:val="00711C41"/>
    <w:rsid w:val="00712C29"/>
    <w:rsid w:val="00713B22"/>
    <w:rsid w:val="00714B60"/>
    <w:rsid w:val="00715582"/>
    <w:rsid w:val="00720176"/>
    <w:rsid w:val="00722229"/>
    <w:rsid w:val="00722727"/>
    <w:rsid w:val="00723177"/>
    <w:rsid w:val="00725F80"/>
    <w:rsid w:val="00727C1E"/>
    <w:rsid w:val="007314A7"/>
    <w:rsid w:val="0073431D"/>
    <w:rsid w:val="0073609F"/>
    <w:rsid w:val="00736380"/>
    <w:rsid w:val="00737559"/>
    <w:rsid w:val="0073781A"/>
    <w:rsid w:val="0074015A"/>
    <w:rsid w:val="00741B4A"/>
    <w:rsid w:val="007428EA"/>
    <w:rsid w:val="00743747"/>
    <w:rsid w:val="00744542"/>
    <w:rsid w:val="00744EEC"/>
    <w:rsid w:val="00746224"/>
    <w:rsid w:val="007501FD"/>
    <w:rsid w:val="00750F62"/>
    <w:rsid w:val="00751010"/>
    <w:rsid w:val="00751D28"/>
    <w:rsid w:val="00753075"/>
    <w:rsid w:val="00755538"/>
    <w:rsid w:val="00755EDF"/>
    <w:rsid w:val="0076011B"/>
    <w:rsid w:val="007602AE"/>
    <w:rsid w:val="007631D5"/>
    <w:rsid w:val="007631E2"/>
    <w:rsid w:val="00763228"/>
    <w:rsid w:val="007644DE"/>
    <w:rsid w:val="0076592F"/>
    <w:rsid w:val="0077340D"/>
    <w:rsid w:val="00773C45"/>
    <w:rsid w:val="007748A2"/>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1A7"/>
    <w:rsid w:val="00787D1C"/>
    <w:rsid w:val="00790126"/>
    <w:rsid w:val="00791181"/>
    <w:rsid w:val="00791352"/>
    <w:rsid w:val="00791693"/>
    <w:rsid w:val="007A2B15"/>
    <w:rsid w:val="007A723E"/>
    <w:rsid w:val="007B01E3"/>
    <w:rsid w:val="007B0E4F"/>
    <w:rsid w:val="007B1CFE"/>
    <w:rsid w:val="007B1F25"/>
    <w:rsid w:val="007B26EC"/>
    <w:rsid w:val="007B2CD3"/>
    <w:rsid w:val="007B2D72"/>
    <w:rsid w:val="007B2E9F"/>
    <w:rsid w:val="007B40A9"/>
    <w:rsid w:val="007B532B"/>
    <w:rsid w:val="007B54D9"/>
    <w:rsid w:val="007B55E9"/>
    <w:rsid w:val="007B5866"/>
    <w:rsid w:val="007B68B1"/>
    <w:rsid w:val="007B6B88"/>
    <w:rsid w:val="007B7943"/>
    <w:rsid w:val="007C024D"/>
    <w:rsid w:val="007C06B4"/>
    <w:rsid w:val="007C136B"/>
    <w:rsid w:val="007C6033"/>
    <w:rsid w:val="007C610E"/>
    <w:rsid w:val="007C7639"/>
    <w:rsid w:val="007D02A3"/>
    <w:rsid w:val="007D0F9C"/>
    <w:rsid w:val="007D12E6"/>
    <w:rsid w:val="007D5710"/>
    <w:rsid w:val="007D5A92"/>
    <w:rsid w:val="007D72B4"/>
    <w:rsid w:val="007D738D"/>
    <w:rsid w:val="007D7B79"/>
    <w:rsid w:val="007E0CEA"/>
    <w:rsid w:val="007E106C"/>
    <w:rsid w:val="007E3046"/>
    <w:rsid w:val="007E5B23"/>
    <w:rsid w:val="007E6031"/>
    <w:rsid w:val="007E6972"/>
    <w:rsid w:val="007E747B"/>
    <w:rsid w:val="007E791F"/>
    <w:rsid w:val="007F0DFA"/>
    <w:rsid w:val="007F0E1E"/>
    <w:rsid w:val="007F1890"/>
    <w:rsid w:val="007F44A0"/>
    <w:rsid w:val="007F47E9"/>
    <w:rsid w:val="007F51FF"/>
    <w:rsid w:val="007F5E10"/>
    <w:rsid w:val="007F5F96"/>
    <w:rsid w:val="007F62EA"/>
    <w:rsid w:val="007F7C35"/>
    <w:rsid w:val="007F7C99"/>
    <w:rsid w:val="008004A9"/>
    <w:rsid w:val="0080168B"/>
    <w:rsid w:val="0080184F"/>
    <w:rsid w:val="00801F03"/>
    <w:rsid w:val="00802013"/>
    <w:rsid w:val="00803723"/>
    <w:rsid w:val="008041B2"/>
    <w:rsid w:val="008053DD"/>
    <w:rsid w:val="008056C8"/>
    <w:rsid w:val="00806C5F"/>
    <w:rsid w:val="00807BBB"/>
    <w:rsid w:val="00807D4E"/>
    <w:rsid w:val="0081359C"/>
    <w:rsid w:val="00814B66"/>
    <w:rsid w:val="00815D7E"/>
    <w:rsid w:val="00816505"/>
    <w:rsid w:val="00820C50"/>
    <w:rsid w:val="00820C8C"/>
    <w:rsid w:val="008215E2"/>
    <w:rsid w:val="00822512"/>
    <w:rsid w:val="00822DD5"/>
    <w:rsid w:val="00823592"/>
    <w:rsid w:val="00823D24"/>
    <w:rsid w:val="0082404F"/>
    <w:rsid w:val="008253E9"/>
    <w:rsid w:val="0082598F"/>
    <w:rsid w:val="0082795C"/>
    <w:rsid w:val="0083104A"/>
    <w:rsid w:val="008357E1"/>
    <w:rsid w:val="008358C3"/>
    <w:rsid w:val="00836673"/>
    <w:rsid w:val="00836F63"/>
    <w:rsid w:val="00840386"/>
    <w:rsid w:val="00840A18"/>
    <w:rsid w:val="0084168F"/>
    <w:rsid w:val="008419F9"/>
    <w:rsid w:val="00841B85"/>
    <w:rsid w:val="00843E19"/>
    <w:rsid w:val="00844059"/>
    <w:rsid w:val="00844166"/>
    <w:rsid w:val="008448CC"/>
    <w:rsid w:val="008454C1"/>
    <w:rsid w:val="008458F7"/>
    <w:rsid w:val="0084674D"/>
    <w:rsid w:val="00847492"/>
    <w:rsid w:val="008479D6"/>
    <w:rsid w:val="00850984"/>
    <w:rsid w:val="00850BE7"/>
    <w:rsid w:val="00850F55"/>
    <w:rsid w:val="00851B7F"/>
    <w:rsid w:val="00851BF3"/>
    <w:rsid w:val="00853968"/>
    <w:rsid w:val="008553A6"/>
    <w:rsid w:val="00856925"/>
    <w:rsid w:val="00857171"/>
    <w:rsid w:val="0085736A"/>
    <w:rsid w:val="00857B52"/>
    <w:rsid w:val="00860512"/>
    <w:rsid w:val="00860A90"/>
    <w:rsid w:val="00861B19"/>
    <w:rsid w:val="00861D60"/>
    <w:rsid w:val="0086225D"/>
    <w:rsid w:val="00862B4D"/>
    <w:rsid w:val="00862BDA"/>
    <w:rsid w:val="0086416E"/>
    <w:rsid w:val="0086434F"/>
    <w:rsid w:val="00864E84"/>
    <w:rsid w:val="00865425"/>
    <w:rsid w:val="008663AB"/>
    <w:rsid w:val="0086720F"/>
    <w:rsid w:val="0086760C"/>
    <w:rsid w:val="00867DC9"/>
    <w:rsid w:val="0087019A"/>
    <w:rsid w:val="00870260"/>
    <w:rsid w:val="00870761"/>
    <w:rsid w:val="00870FF9"/>
    <w:rsid w:val="00871573"/>
    <w:rsid w:val="00872F2F"/>
    <w:rsid w:val="00873416"/>
    <w:rsid w:val="0087462F"/>
    <w:rsid w:val="0087489E"/>
    <w:rsid w:val="00874A07"/>
    <w:rsid w:val="0087665E"/>
    <w:rsid w:val="008773E3"/>
    <w:rsid w:val="0087757C"/>
    <w:rsid w:val="0088223C"/>
    <w:rsid w:val="00883C72"/>
    <w:rsid w:val="00885164"/>
    <w:rsid w:val="00885323"/>
    <w:rsid w:val="0088633D"/>
    <w:rsid w:val="00887E30"/>
    <w:rsid w:val="00890EB9"/>
    <w:rsid w:val="00890FCC"/>
    <w:rsid w:val="00892594"/>
    <w:rsid w:val="00894A86"/>
    <w:rsid w:val="00895A68"/>
    <w:rsid w:val="00897C56"/>
    <w:rsid w:val="008A0232"/>
    <w:rsid w:val="008A0C8A"/>
    <w:rsid w:val="008A34D7"/>
    <w:rsid w:val="008A4519"/>
    <w:rsid w:val="008A476E"/>
    <w:rsid w:val="008A5E57"/>
    <w:rsid w:val="008A618D"/>
    <w:rsid w:val="008A69F1"/>
    <w:rsid w:val="008A7975"/>
    <w:rsid w:val="008B0F4D"/>
    <w:rsid w:val="008B143B"/>
    <w:rsid w:val="008B382D"/>
    <w:rsid w:val="008C0413"/>
    <w:rsid w:val="008C163F"/>
    <w:rsid w:val="008C2A5D"/>
    <w:rsid w:val="008C3442"/>
    <w:rsid w:val="008C60E9"/>
    <w:rsid w:val="008C61EE"/>
    <w:rsid w:val="008D0237"/>
    <w:rsid w:val="008D08B1"/>
    <w:rsid w:val="008D170D"/>
    <w:rsid w:val="008D1750"/>
    <w:rsid w:val="008D3F4C"/>
    <w:rsid w:val="008D455D"/>
    <w:rsid w:val="008D47BF"/>
    <w:rsid w:val="008D5FA7"/>
    <w:rsid w:val="008D685C"/>
    <w:rsid w:val="008D6D8B"/>
    <w:rsid w:val="008D77BB"/>
    <w:rsid w:val="008E08F7"/>
    <w:rsid w:val="008E177D"/>
    <w:rsid w:val="008E1BCA"/>
    <w:rsid w:val="008E3740"/>
    <w:rsid w:val="008E43EC"/>
    <w:rsid w:val="008E45FE"/>
    <w:rsid w:val="008E463D"/>
    <w:rsid w:val="008E5342"/>
    <w:rsid w:val="008E5F9B"/>
    <w:rsid w:val="008E6B58"/>
    <w:rsid w:val="008E6CD8"/>
    <w:rsid w:val="008E6DBE"/>
    <w:rsid w:val="008E7205"/>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37C"/>
    <w:rsid w:val="00912FD0"/>
    <w:rsid w:val="009131D2"/>
    <w:rsid w:val="009140D0"/>
    <w:rsid w:val="00917279"/>
    <w:rsid w:val="00917AFE"/>
    <w:rsid w:val="009241CD"/>
    <w:rsid w:val="00924D97"/>
    <w:rsid w:val="0092780E"/>
    <w:rsid w:val="00930696"/>
    <w:rsid w:val="00930751"/>
    <w:rsid w:val="00930E60"/>
    <w:rsid w:val="0093214D"/>
    <w:rsid w:val="00932979"/>
    <w:rsid w:val="0093302B"/>
    <w:rsid w:val="00934F9C"/>
    <w:rsid w:val="00936088"/>
    <w:rsid w:val="009367DB"/>
    <w:rsid w:val="0093767B"/>
    <w:rsid w:val="00937794"/>
    <w:rsid w:val="009414F1"/>
    <w:rsid w:val="009430C5"/>
    <w:rsid w:val="00944823"/>
    <w:rsid w:val="00945A15"/>
    <w:rsid w:val="00946677"/>
    <w:rsid w:val="0094697D"/>
    <w:rsid w:val="00947318"/>
    <w:rsid w:val="00950F0C"/>
    <w:rsid w:val="0095102F"/>
    <w:rsid w:val="0095190C"/>
    <w:rsid w:val="0095462C"/>
    <w:rsid w:val="00954DF6"/>
    <w:rsid w:val="009558BF"/>
    <w:rsid w:val="00955C2B"/>
    <w:rsid w:val="00955E63"/>
    <w:rsid w:val="00963A6D"/>
    <w:rsid w:val="00965129"/>
    <w:rsid w:val="00966610"/>
    <w:rsid w:val="0097077E"/>
    <w:rsid w:val="009710FF"/>
    <w:rsid w:val="00971389"/>
    <w:rsid w:val="00971666"/>
    <w:rsid w:val="00971B09"/>
    <w:rsid w:val="00972BAE"/>
    <w:rsid w:val="0097312F"/>
    <w:rsid w:val="00974CD3"/>
    <w:rsid w:val="00975596"/>
    <w:rsid w:val="009830AD"/>
    <w:rsid w:val="00983910"/>
    <w:rsid w:val="009849B6"/>
    <w:rsid w:val="009853B6"/>
    <w:rsid w:val="00985FC2"/>
    <w:rsid w:val="00986DEC"/>
    <w:rsid w:val="009873A2"/>
    <w:rsid w:val="00987779"/>
    <w:rsid w:val="009906AB"/>
    <w:rsid w:val="0099114F"/>
    <w:rsid w:val="00992112"/>
    <w:rsid w:val="009935B1"/>
    <w:rsid w:val="00994314"/>
    <w:rsid w:val="0099451D"/>
    <w:rsid w:val="00995DA5"/>
    <w:rsid w:val="009A019A"/>
    <w:rsid w:val="009A07BB"/>
    <w:rsid w:val="009A1174"/>
    <w:rsid w:val="009A1620"/>
    <w:rsid w:val="009A22DA"/>
    <w:rsid w:val="009A2DBD"/>
    <w:rsid w:val="009A4147"/>
    <w:rsid w:val="009A4FBA"/>
    <w:rsid w:val="009A5E57"/>
    <w:rsid w:val="009A665C"/>
    <w:rsid w:val="009B034E"/>
    <w:rsid w:val="009B03DE"/>
    <w:rsid w:val="009B0853"/>
    <w:rsid w:val="009B43BB"/>
    <w:rsid w:val="009B46EA"/>
    <w:rsid w:val="009B63C1"/>
    <w:rsid w:val="009B710B"/>
    <w:rsid w:val="009B7B37"/>
    <w:rsid w:val="009C0495"/>
    <w:rsid w:val="009C0727"/>
    <w:rsid w:val="009C15D1"/>
    <w:rsid w:val="009C2164"/>
    <w:rsid w:val="009C3D08"/>
    <w:rsid w:val="009C5587"/>
    <w:rsid w:val="009C5A3F"/>
    <w:rsid w:val="009C7A70"/>
    <w:rsid w:val="009D1226"/>
    <w:rsid w:val="009D14BC"/>
    <w:rsid w:val="009D30A1"/>
    <w:rsid w:val="009D3818"/>
    <w:rsid w:val="009D5069"/>
    <w:rsid w:val="009D63E2"/>
    <w:rsid w:val="009D66BA"/>
    <w:rsid w:val="009D70D7"/>
    <w:rsid w:val="009E040F"/>
    <w:rsid w:val="009E06D3"/>
    <w:rsid w:val="009E0EA6"/>
    <w:rsid w:val="009E1169"/>
    <w:rsid w:val="009E1E8A"/>
    <w:rsid w:val="009E28EF"/>
    <w:rsid w:val="009E449B"/>
    <w:rsid w:val="009E4AD4"/>
    <w:rsid w:val="009E651C"/>
    <w:rsid w:val="009E68AC"/>
    <w:rsid w:val="009E7DBD"/>
    <w:rsid w:val="009F02A9"/>
    <w:rsid w:val="009F04C2"/>
    <w:rsid w:val="009F070D"/>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90D"/>
    <w:rsid w:val="00A17E87"/>
    <w:rsid w:val="00A2334E"/>
    <w:rsid w:val="00A25815"/>
    <w:rsid w:val="00A275EF"/>
    <w:rsid w:val="00A2789E"/>
    <w:rsid w:val="00A3036D"/>
    <w:rsid w:val="00A31BCD"/>
    <w:rsid w:val="00A32693"/>
    <w:rsid w:val="00A3543B"/>
    <w:rsid w:val="00A35C04"/>
    <w:rsid w:val="00A36E6D"/>
    <w:rsid w:val="00A4100C"/>
    <w:rsid w:val="00A411E2"/>
    <w:rsid w:val="00A41F00"/>
    <w:rsid w:val="00A41FD3"/>
    <w:rsid w:val="00A4320B"/>
    <w:rsid w:val="00A4354B"/>
    <w:rsid w:val="00A44088"/>
    <w:rsid w:val="00A4423A"/>
    <w:rsid w:val="00A45D73"/>
    <w:rsid w:val="00A465CB"/>
    <w:rsid w:val="00A51FD6"/>
    <w:rsid w:val="00A5255F"/>
    <w:rsid w:val="00A5364F"/>
    <w:rsid w:val="00A546BB"/>
    <w:rsid w:val="00A550FF"/>
    <w:rsid w:val="00A55BBA"/>
    <w:rsid w:val="00A566E3"/>
    <w:rsid w:val="00A56E39"/>
    <w:rsid w:val="00A62079"/>
    <w:rsid w:val="00A62AF3"/>
    <w:rsid w:val="00A64E33"/>
    <w:rsid w:val="00A64E87"/>
    <w:rsid w:val="00A6590A"/>
    <w:rsid w:val="00A659DB"/>
    <w:rsid w:val="00A6636A"/>
    <w:rsid w:val="00A66CB6"/>
    <w:rsid w:val="00A7008F"/>
    <w:rsid w:val="00A701AF"/>
    <w:rsid w:val="00A701CF"/>
    <w:rsid w:val="00A70460"/>
    <w:rsid w:val="00A729EB"/>
    <w:rsid w:val="00A74046"/>
    <w:rsid w:val="00A749D2"/>
    <w:rsid w:val="00A74C22"/>
    <w:rsid w:val="00A756C4"/>
    <w:rsid w:val="00A80E5A"/>
    <w:rsid w:val="00A80FFB"/>
    <w:rsid w:val="00A8132F"/>
    <w:rsid w:val="00A814D0"/>
    <w:rsid w:val="00A8197E"/>
    <w:rsid w:val="00A81B15"/>
    <w:rsid w:val="00A829DD"/>
    <w:rsid w:val="00A839FE"/>
    <w:rsid w:val="00A8405D"/>
    <w:rsid w:val="00A84282"/>
    <w:rsid w:val="00A85199"/>
    <w:rsid w:val="00A85DBC"/>
    <w:rsid w:val="00A86D58"/>
    <w:rsid w:val="00A86F9E"/>
    <w:rsid w:val="00A911E9"/>
    <w:rsid w:val="00A9250F"/>
    <w:rsid w:val="00A92763"/>
    <w:rsid w:val="00A93808"/>
    <w:rsid w:val="00A93C1A"/>
    <w:rsid w:val="00A94061"/>
    <w:rsid w:val="00A94A47"/>
    <w:rsid w:val="00AA0A73"/>
    <w:rsid w:val="00AA127E"/>
    <w:rsid w:val="00AA4F2D"/>
    <w:rsid w:val="00AA524D"/>
    <w:rsid w:val="00AA596D"/>
    <w:rsid w:val="00AA63BB"/>
    <w:rsid w:val="00AA6EF8"/>
    <w:rsid w:val="00AA7A65"/>
    <w:rsid w:val="00AB297C"/>
    <w:rsid w:val="00AB3BFC"/>
    <w:rsid w:val="00AB5612"/>
    <w:rsid w:val="00AB5E40"/>
    <w:rsid w:val="00AB6D7D"/>
    <w:rsid w:val="00AB6E69"/>
    <w:rsid w:val="00AB71FD"/>
    <w:rsid w:val="00AB7939"/>
    <w:rsid w:val="00AC0B1D"/>
    <w:rsid w:val="00AC1DE0"/>
    <w:rsid w:val="00AC26B9"/>
    <w:rsid w:val="00AC3888"/>
    <w:rsid w:val="00AC3AEC"/>
    <w:rsid w:val="00AC5074"/>
    <w:rsid w:val="00AC581D"/>
    <w:rsid w:val="00AC66AC"/>
    <w:rsid w:val="00AC7089"/>
    <w:rsid w:val="00AC70B9"/>
    <w:rsid w:val="00AD2964"/>
    <w:rsid w:val="00AD6E87"/>
    <w:rsid w:val="00AD7469"/>
    <w:rsid w:val="00AE2ADB"/>
    <w:rsid w:val="00AE2B2E"/>
    <w:rsid w:val="00AE3123"/>
    <w:rsid w:val="00AE448A"/>
    <w:rsid w:val="00AE5070"/>
    <w:rsid w:val="00AE5297"/>
    <w:rsid w:val="00AE578C"/>
    <w:rsid w:val="00AE5981"/>
    <w:rsid w:val="00AE5C1C"/>
    <w:rsid w:val="00AE72FE"/>
    <w:rsid w:val="00AE78E1"/>
    <w:rsid w:val="00AE7BC6"/>
    <w:rsid w:val="00AF15BD"/>
    <w:rsid w:val="00AF2EAD"/>
    <w:rsid w:val="00AF37E6"/>
    <w:rsid w:val="00AF4FA4"/>
    <w:rsid w:val="00AF5046"/>
    <w:rsid w:val="00AF543C"/>
    <w:rsid w:val="00AF574E"/>
    <w:rsid w:val="00AF6E50"/>
    <w:rsid w:val="00AF6E62"/>
    <w:rsid w:val="00AF7262"/>
    <w:rsid w:val="00B00D97"/>
    <w:rsid w:val="00B043D5"/>
    <w:rsid w:val="00B06B6F"/>
    <w:rsid w:val="00B06E40"/>
    <w:rsid w:val="00B073B3"/>
    <w:rsid w:val="00B07FAB"/>
    <w:rsid w:val="00B103BC"/>
    <w:rsid w:val="00B113F4"/>
    <w:rsid w:val="00B115B4"/>
    <w:rsid w:val="00B120CD"/>
    <w:rsid w:val="00B1312C"/>
    <w:rsid w:val="00B174A7"/>
    <w:rsid w:val="00B1773B"/>
    <w:rsid w:val="00B177E5"/>
    <w:rsid w:val="00B17DAA"/>
    <w:rsid w:val="00B20223"/>
    <w:rsid w:val="00B20319"/>
    <w:rsid w:val="00B20E7E"/>
    <w:rsid w:val="00B21FA9"/>
    <w:rsid w:val="00B23CBD"/>
    <w:rsid w:val="00B24406"/>
    <w:rsid w:val="00B24A1F"/>
    <w:rsid w:val="00B253A6"/>
    <w:rsid w:val="00B255D5"/>
    <w:rsid w:val="00B256FD"/>
    <w:rsid w:val="00B2687B"/>
    <w:rsid w:val="00B26901"/>
    <w:rsid w:val="00B26BCE"/>
    <w:rsid w:val="00B27F9F"/>
    <w:rsid w:val="00B300C3"/>
    <w:rsid w:val="00B3269E"/>
    <w:rsid w:val="00B32A7E"/>
    <w:rsid w:val="00B33106"/>
    <w:rsid w:val="00B33C5C"/>
    <w:rsid w:val="00B34765"/>
    <w:rsid w:val="00B3487D"/>
    <w:rsid w:val="00B34D4D"/>
    <w:rsid w:val="00B34E41"/>
    <w:rsid w:val="00B363DD"/>
    <w:rsid w:val="00B36628"/>
    <w:rsid w:val="00B36757"/>
    <w:rsid w:val="00B379D8"/>
    <w:rsid w:val="00B41AF8"/>
    <w:rsid w:val="00B41E62"/>
    <w:rsid w:val="00B422C8"/>
    <w:rsid w:val="00B42727"/>
    <w:rsid w:val="00B42F15"/>
    <w:rsid w:val="00B50BAA"/>
    <w:rsid w:val="00B51542"/>
    <w:rsid w:val="00B52385"/>
    <w:rsid w:val="00B531C5"/>
    <w:rsid w:val="00B53206"/>
    <w:rsid w:val="00B54550"/>
    <w:rsid w:val="00B604D4"/>
    <w:rsid w:val="00B609D8"/>
    <w:rsid w:val="00B60A4B"/>
    <w:rsid w:val="00B61C74"/>
    <w:rsid w:val="00B62708"/>
    <w:rsid w:val="00B62CD7"/>
    <w:rsid w:val="00B639B5"/>
    <w:rsid w:val="00B6460F"/>
    <w:rsid w:val="00B64E5F"/>
    <w:rsid w:val="00B65B4D"/>
    <w:rsid w:val="00B664FC"/>
    <w:rsid w:val="00B66CF3"/>
    <w:rsid w:val="00B67E76"/>
    <w:rsid w:val="00B75BCF"/>
    <w:rsid w:val="00B76143"/>
    <w:rsid w:val="00B7656F"/>
    <w:rsid w:val="00B76818"/>
    <w:rsid w:val="00B80374"/>
    <w:rsid w:val="00B809A2"/>
    <w:rsid w:val="00B80F90"/>
    <w:rsid w:val="00B8139B"/>
    <w:rsid w:val="00B82065"/>
    <w:rsid w:val="00B82474"/>
    <w:rsid w:val="00B82EDE"/>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68DE"/>
    <w:rsid w:val="00BA6C82"/>
    <w:rsid w:val="00BB142C"/>
    <w:rsid w:val="00BB16F7"/>
    <w:rsid w:val="00BB32FD"/>
    <w:rsid w:val="00BB3BDA"/>
    <w:rsid w:val="00BB3DBB"/>
    <w:rsid w:val="00BB5041"/>
    <w:rsid w:val="00BB6469"/>
    <w:rsid w:val="00BB772A"/>
    <w:rsid w:val="00BB7E52"/>
    <w:rsid w:val="00BC0F87"/>
    <w:rsid w:val="00BC14FA"/>
    <w:rsid w:val="00BC2AC3"/>
    <w:rsid w:val="00BC5ADD"/>
    <w:rsid w:val="00BC68B8"/>
    <w:rsid w:val="00BC6CA4"/>
    <w:rsid w:val="00BC7C82"/>
    <w:rsid w:val="00BD2DC3"/>
    <w:rsid w:val="00BD31E8"/>
    <w:rsid w:val="00BD5873"/>
    <w:rsid w:val="00BD59C7"/>
    <w:rsid w:val="00BD6500"/>
    <w:rsid w:val="00BD6697"/>
    <w:rsid w:val="00BD67BA"/>
    <w:rsid w:val="00BD6DE2"/>
    <w:rsid w:val="00BD6F7A"/>
    <w:rsid w:val="00BD6F88"/>
    <w:rsid w:val="00BD78A8"/>
    <w:rsid w:val="00BD791E"/>
    <w:rsid w:val="00BE1360"/>
    <w:rsid w:val="00BE2152"/>
    <w:rsid w:val="00BE2269"/>
    <w:rsid w:val="00BE2338"/>
    <w:rsid w:val="00BE3E91"/>
    <w:rsid w:val="00BE42B7"/>
    <w:rsid w:val="00BE69A3"/>
    <w:rsid w:val="00BE7ACD"/>
    <w:rsid w:val="00BE7DB4"/>
    <w:rsid w:val="00BF0158"/>
    <w:rsid w:val="00BF0634"/>
    <w:rsid w:val="00BF092F"/>
    <w:rsid w:val="00BF1F30"/>
    <w:rsid w:val="00BF43A7"/>
    <w:rsid w:val="00BF5D84"/>
    <w:rsid w:val="00BF61CA"/>
    <w:rsid w:val="00BF6F01"/>
    <w:rsid w:val="00BF7959"/>
    <w:rsid w:val="00C0062E"/>
    <w:rsid w:val="00C012A8"/>
    <w:rsid w:val="00C02377"/>
    <w:rsid w:val="00C02E33"/>
    <w:rsid w:val="00C04F3A"/>
    <w:rsid w:val="00C05BDB"/>
    <w:rsid w:val="00C062F2"/>
    <w:rsid w:val="00C06E1F"/>
    <w:rsid w:val="00C06FC1"/>
    <w:rsid w:val="00C120DC"/>
    <w:rsid w:val="00C12789"/>
    <w:rsid w:val="00C130F8"/>
    <w:rsid w:val="00C13326"/>
    <w:rsid w:val="00C15A6B"/>
    <w:rsid w:val="00C16577"/>
    <w:rsid w:val="00C20175"/>
    <w:rsid w:val="00C2049D"/>
    <w:rsid w:val="00C220D9"/>
    <w:rsid w:val="00C225A5"/>
    <w:rsid w:val="00C2366B"/>
    <w:rsid w:val="00C24413"/>
    <w:rsid w:val="00C2495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7FB1"/>
    <w:rsid w:val="00C51483"/>
    <w:rsid w:val="00C52BDA"/>
    <w:rsid w:val="00C53B46"/>
    <w:rsid w:val="00C53D61"/>
    <w:rsid w:val="00C559F4"/>
    <w:rsid w:val="00C55A94"/>
    <w:rsid w:val="00C572E1"/>
    <w:rsid w:val="00C576B0"/>
    <w:rsid w:val="00C57D51"/>
    <w:rsid w:val="00C62842"/>
    <w:rsid w:val="00C630F2"/>
    <w:rsid w:val="00C63EE9"/>
    <w:rsid w:val="00C650E9"/>
    <w:rsid w:val="00C66897"/>
    <w:rsid w:val="00C724EB"/>
    <w:rsid w:val="00C7254C"/>
    <w:rsid w:val="00C73AFE"/>
    <w:rsid w:val="00C773D8"/>
    <w:rsid w:val="00C80564"/>
    <w:rsid w:val="00C80F18"/>
    <w:rsid w:val="00C81936"/>
    <w:rsid w:val="00C81DF2"/>
    <w:rsid w:val="00C81E2C"/>
    <w:rsid w:val="00C81F3B"/>
    <w:rsid w:val="00C83C97"/>
    <w:rsid w:val="00C845DC"/>
    <w:rsid w:val="00C84722"/>
    <w:rsid w:val="00C8492D"/>
    <w:rsid w:val="00C8645B"/>
    <w:rsid w:val="00C87796"/>
    <w:rsid w:val="00C91282"/>
    <w:rsid w:val="00C9199E"/>
    <w:rsid w:val="00C9267B"/>
    <w:rsid w:val="00C92C3D"/>
    <w:rsid w:val="00C92E43"/>
    <w:rsid w:val="00C942F0"/>
    <w:rsid w:val="00C96BA3"/>
    <w:rsid w:val="00C973E3"/>
    <w:rsid w:val="00C9778E"/>
    <w:rsid w:val="00CA4F52"/>
    <w:rsid w:val="00CA5E21"/>
    <w:rsid w:val="00CA72AB"/>
    <w:rsid w:val="00CA75DA"/>
    <w:rsid w:val="00CB044C"/>
    <w:rsid w:val="00CB0504"/>
    <w:rsid w:val="00CB2128"/>
    <w:rsid w:val="00CB4372"/>
    <w:rsid w:val="00CB5A7C"/>
    <w:rsid w:val="00CC05FC"/>
    <w:rsid w:val="00CC34AB"/>
    <w:rsid w:val="00CC453E"/>
    <w:rsid w:val="00CC6210"/>
    <w:rsid w:val="00CC6AB7"/>
    <w:rsid w:val="00CD010B"/>
    <w:rsid w:val="00CD230D"/>
    <w:rsid w:val="00CD26E8"/>
    <w:rsid w:val="00CD2E36"/>
    <w:rsid w:val="00CD33AC"/>
    <w:rsid w:val="00CD3606"/>
    <w:rsid w:val="00CD365B"/>
    <w:rsid w:val="00CD3A42"/>
    <w:rsid w:val="00CD3AEE"/>
    <w:rsid w:val="00CD3B26"/>
    <w:rsid w:val="00CD4059"/>
    <w:rsid w:val="00CD4202"/>
    <w:rsid w:val="00CD5676"/>
    <w:rsid w:val="00CD5D0C"/>
    <w:rsid w:val="00CD6646"/>
    <w:rsid w:val="00CE05F2"/>
    <w:rsid w:val="00CE09A3"/>
    <w:rsid w:val="00CE1407"/>
    <w:rsid w:val="00CE255C"/>
    <w:rsid w:val="00CE3C2C"/>
    <w:rsid w:val="00CE4360"/>
    <w:rsid w:val="00CE6CA6"/>
    <w:rsid w:val="00CE7545"/>
    <w:rsid w:val="00CE7B9B"/>
    <w:rsid w:val="00CF35F4"/>
    <w:rsid w:val="00CF4C79"/>
    <w:rsid w:val="00CF675E"/>
    <w:rsid w:val="00CF68F9"/>
    <w:rsid w:val="00CF74E1"/>
    <w:rsid w:val="00CF7DAB"/>
    <w:rsid w:val="00D0159B"/>
    <w:rsid w:val="00D0197A"/>
    <w:rsid w:val="00D03E9E"/>
    <w:rsid w:val="00D05D62"/>
    <w:rsid w:val="00D05D8B"/>
    <w:rsid w:val="00D07663"/>
    <w:rsid w:val="00D07AD9"/>
    <w:rsid w:val="00D10B52"/>
    <w:rsid w:val="00D11E51"/>
    <w:rsid w:val="00D146B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1014"/>
    <w:rsid w:val="00D42A5D"/>
    <w:rsid w:val="00D4313E"/>
    <w:rsid w:val="00D43C41"/>
    <w:rsid w:val="00D449ED"/>
    <w:rsid w:val="00D44B8C"/>
    <w:rsid w:val="00D44E64"/>
    <w:rsid w:val="00D45FD5"/>
    <w:rsid w:val="00D46A5E"/>
    <w:rsid w:val="00D46AF6"/>
    <w:rsid w:val="00D5065F"/>
    <w:rsid w:val="00D520E4"/>
    <w:rsid w:val="00D52A8E"/>
    <w:rsid w:val="00D55E22"/>
    <w:rsid w:val="00D56192"/>
    <w:rsid w:val="00D56306"/>
    <w:rsid w:val="00D56D22"/>
    <w:rsid w:val="00D57124"/>
    <w:rsid w:val="00D57C4F"/>
    <w:rsid w:val="00D57DFA"/>
    <w:rsid w:val="00D60F93"/>
    <w:rsid w:val="00D6197D"/>
    <w:rsid w:val="00D6258D"/>
    <w:rsid w:val="00D6476B"/>
    <w:rsid w:val="00D64952"/>
    <w:rsid w:val="00D6527F"/>
    <w:rsid w:val="00D658E3"/>
    <w:rsid w:val="00D6591E"/>
    <w:rsid w:val="00D66994"/>
    <w:rsid w:val="00D71C66"/>
    <w:rsid w:val="00D7200D"/>
    <w:rsid w:val="00D720F3"/>
    <w:rsid w:val="00D72624"/>
    <w:rsid w:val="00D728FB"/>
    <w:rsid w:val="00D73FD9"/>
    <w:rsid w:val="00D749A1"/>
    <w:rsid w:val="00D752BE"/>
    <w:rsid w:val="00D753AA"/>
    <w:rsid w:val="00D76922"/>
    <w:rsid w:val="00D775DC"/>
    <w:rsid w:val="00D80465"/>
    <w:rsid w:val="00D80534"/>
    <w:rsid w:val="00D836CA"/>
    <w:rsid w:val="00D85C16"/>
    <w:rsid w:val="00D86FDF"/>
    <w:rsid w:val="00D86FF5"/>
    <w:rsid w:val="00D87FEA"/>
    <w:rsid w:val="00D907EF"/>
    <w:rsid w:val="00D91F56"/>
    <w:rsid w:val="00D91F85"/>
    <w:rsid w:val="00D92E81"/>
    <w:rsid w:val="00D935F9"/>
    <w:rsid w:val="00D938D4"/>
    <w:rsid w:val="00D948C1"/>
    <w:rsid w:val="00D9503D"/>
    <w:rsid w:val="00D95924"/>
    <w:rsid w:val="00D96227"/>
    <w:rsid w:val="00D97952"/>
    <w:rsid w:val="00D979D7"/>
    <w:rsid w:val="00D97A63"/>
    <w:rsid w:val="00D97DA3"/>
    <w:rsid w:val="00DA03B5"/>
    <w:rsid w:val="00DA0411"/>
    <w:rsid w:val="00DA0C06"/>
    <w:rsid w:val="00DA15D3"/>
    <w:rsid w:val="00DA1D01"/>
    <w:rsid w:val="00DA4483"/>
    <w:rsid w:val="00DA508D"/>
    <w:rsid w:val="00DA51CB"/>
    <w:rsid w:val="00DA6B4A"/>
    <w:rsid w:val="00DA7D98"/>
    <w:rsid w:val="00DB0F0F"/>
    <w:rsid w:val="00DB15C8"/>
    <w:rsid w:val="00DB1B62"/>
    <w:rsid w:val="00DB24A2"/>
    <w:rsid w:val="00DB308A"/>
    <w:rsid w:val="00DB44E1"/>
    <w:rsid w:val="00DB662D"/>
    <w:rsid w:val="00DC1A15"/>
    <w:rsid w:val="00DC1D7B"/>
    <w:rsid w:val="00DC2658"/>
    <w:rsid w:val="00DC3E7B"/>
    <w:rsid w:val="00DC71A1"/>
    <w:rsid w:val="00DC74A5"/>
    <w:rsid w:val="00DD0C2C"/>
    <w:rsid w:val="00DD0EA7"/>
    <w:rsid w:val="00DD1AA4"/>
    <w:rsid w:val="00DD230C"/>
    <w:rsid w:val="00DD2BD0"/>
    <w:rsid w:val="00DD554F"/>
    <w:rsid w:val="00DD5DC5"/>
    <w:rsid w:val="00DD69DC"/>
    <w:rsid w:val="00DD6C37"/>
    <w:rsid w:val="00DD78A4"/>
    <w:rsid w:val="00DE09C8"/>
    <w:rsid w:val="00DE4E7F"/>
    <w:rsid w:val="00DE5CC0"/>
    <w:rsid w:val="00DE6765"/>
    <w:rsid w:val="00DE6E75"/>
    <w:rsid w:val="00DE7654"/>
    <w:rsid w:val="00DE7A0E"/>
    <w:rsid w:val="00DE7FD6"/>
    <w:rsid w:val="00DF1585"/>
    <w:rsid w:val="00DF1E3A"/>
    <w:rsid w:val="00DF58BB"/>
    <w:rsid w:val="00DF6696"/>
    <w:rsid w:val="00DF70BB"/>
    <w:rsid w:val="00DF75BF"/>
    <w:rsid w:val="00E037B3"/>
    <w:rsid w:val="00E04577"/>
    <w:rsid w:val="00E046ED"/>
    <w:rsid w:val="00E049F5"/>
    <w:rsid w:val="00E068DB"/>
    <w:rsid w:val="00E0696B"/>
    <w:rsid w:val="00E075E2"/>
    <w:rsid w:val="00E10AC1"/>
    <w:rsid w:val="00E11E28"/>
    <w:rsid w:val="00E12915"/>
    <w:rsid w:val="00E12DB0"/>
    <w:rsid w:val="00E1528F"/>
    <w:rsid w:val="00E16925"/>
    <w:rsid w:val="00E16FF5"/>
    <w:rsid w:val="00E177D0"/>
    <w:rsid w:val="00E21821"/>
    <w:rsid w:val="00E21991"/>
    <w:rsid w:val="00E21A57"/>
    <w:rsid w:val="00E22389"/>
    <w:rsid w:val="00E22AB6"/>
    <w:rsid w:val="00E22FB8"/>
    <w:rsid w:val="00E23011"/>
    <w:rsid w:val="00E230D0"/>
    <w:rsid w:val="00E31E3E"/>
    <w:rsid w:val="00E32650"/>
    <w:rsid w:val="00E3388E"/>
    <w:rsid w:val="00E345FB"/>
    <w:rsid w:val="00E34D20"/>
    <w:rsid w:val="00E35051"/>
    <w:rsid w:val="00E35097"/>
    <w:rsid w:val="00E41665"/>
    <w:rsid w:val="00E45F4B"/>
    <w:rsid w:val="00E50233"/>
    <w:rsid w:val="00E50C66"/>
    <w:rsid w:val="00E51485"/>
    <w:rsid w:val="00E51A07"/>
    <w:rsid w:val="00E55944"/>
    <w:rsid w:val="00E55ABC"/>
    <w:rsid w:val="00E55BDB"/>
    <w:rsid w:val="00E56162"/>
    <w:rsid w:val="00E56639"/>
    <w:rsid w:val="00E56D19"/>
    <w:rsid w:val="00E57251"/>
    <w:rsid w:val="00E574D4"/>
    <w:rsid w:val="00E57574"/>
    <w:rsid w:val="00E57B74"/>
    <w:rsid w:val="00E60501"/>
    <w:rsid w:val="00E617A7"/>
    <w:rsid w:val="00E61A44"/>
    <w:rsid w:val="00E61B20"/>
    <w:rsid w:val="00E638F7"/>
    <w:rsid w:val="00E65320"/>
    <w:rsid w:val="00E667B5"/>
    <w:rsid w:val="00E717A5"/>
    <w:rsid w:val="00E72805"/>
    <w:rsid w:val="00E7357D"/>
    <w:rsid w:val="00E7439E"/>
    <w:rsid w:val="00E74796"/>
    <w:rsid w:val="00E74D03"/>
    <w:rsid w:val="00E75102"/>
    <w:rsid w:val="00E75DE6"/>
    <w:rsid w:val="00E8030D"/>
    <w:rsid w:val="00E822BA"/>
    <w:rsid w:val="00E824AA"/>
    <w:rsid w:val="00E829EB"/>
    <w:rsid w:val="00E83583"/>
    <w:rsid w:val="00E841E5"/>
    <w:rsid w:val="00E8629F"/>
    <w:rsid w:val="00E86F92"/>
    <w:rsid w:val="00E870B6"/>
    <w:rsid w:val="00E87634"/>
    <w:rsid w:val="00E87B68"/>
    <w:rsid w:val="00E9029D"/>
    <w:rsid w:val="00E91FC5"/>
    <w:rsid w:val="00E920D8"/>
    <w:rsid w:val="00E92846"/>
    <w:rsid w:val="00E93697"/>
    <w:rsid w:val="00E94A3B"/>
    <w:rsid w:val="00E95081"/>
    <w:rsid w:val="00EA0F8F"/>
    <w:rsid w:val="00EA166B"/>
    <w:rsid w:val="00EA1E1D"/>
    <w:rsid w:val="00EA2004"/>
    <w:rsid w:val="00EA2ABC"/>
    <w:rsid w:val="00EA3C24"/>
    <w:rsid w:val="00EA4465"/>
    <w:rsid w:val="00EA497A"/>
    <w:rsid w:val="00EA5997"/>
    <w:rsid w:val="00EA5E3F"/>
    <w:rsid w:val="00EA5E4B"/>
    <w:rsid w:val="00EA7426"/>
    <w:rsid w:val="00EB04FF"/>
    <w:rsid w:val="00EB0BD0"/>
    <w:rsid w:val="00EB1F08"/>
    <w:rsid w:val="00EB24DE"/>
    <w:rsid w:val="00EB5B01"/>
    <w:rsid w:val="00EB733C"/>
    <w:rsid w:val="00EC0741"/>
    <w:rsid w:val="00EC14A9"/>
    <w:rsid w:val="00EC29BD"/>
    <w:rsid w:val="00EC565F"/>
    <w:rsid w:val="00EC6CF4"/>
    <w:rsid w:val="00ED066D"/>
    <w:rsid w:val="00ED07B9"/>
    <w:rsid w:val="00ED29BC"/>
    <w:rsid w:val="00ED3ADE"/>
    <w:rsid w:val="00ED42D8"/>
    <w:rsid w:val="00ED525C"/>
    <w:rsid w:val="00ED5501"/>
    <w:rsid w:val="00ED6F8C"/>
    <w:rsid w:val="00EE084A"/>
    <w:rsid w:val="00EE0B88"/>
    <w:rsid w:val="00EE13D3"/>
    <w:rsid w:val="00EE15C1"/>
    <w:rsid w:val="00EE2B0C"/>
    <w:rsid w:val="00EE2BDD"/>
    <w:rsid w:val="00EE3E05"/>
    <w:rsid w:val="00EE52FC"/>
    <w:rsid w:val="00EE56F6"/>
    <w:rsid w:val="00EE5B78"/>
    <w:rsid w:val="00EE7324"/>
    <w:rsid w:val="00EE78ED"/>
    <w:rsid w:val="00EF524E"/>
    <w:rsid w:val="00EF5DA7"/>
    <w:rsid w:val="00EF5FD7"/>
    <w:rsid w:val="00EF665C"/>
    <w:rsid w:val="00EF69DC"/>
    <w:rsid w:val="00EF75D0"/>
    <w:rsid w:val="00F001FA"/>
    <w:rsid w:val="00F00A20"/>
    <w:rsid w:val="00F0252D"/>
    <w:rsid w:val="00F02B54"/>
    <w:rsid w:val="00F035EB"/>
    <w:rsid w:val="00F04044"/>
    <w:rsid w:val="00F04AF0"/>
    <w:rsid w:val="00F04EFB"/>
    <w:rsid w:val="00F05D0B"/>
    <w:rsid w:val="00F05F19"/>
    <w:rsid w:val="00F072D8"/>
    <w:rsid w:val="00F10302"/>
    <w:rsid w:val="00F106D2"/>
    <w:rsid w:val="00F109FE"/>
    <w:rsid w:val="00F10D3F"/>
    <w:rsid w:val="00F10DF7"/>
    <w:rsid w:val="00F1130C"/>
    <w:rsid w:val="00F11FEF"/>
    <w:rsid w:val="00F12739"/>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608"/>
    <w:rsid w:val="00F25B8E"/>
    <w:rsid w:val="00F3057B"/>
    <w:rsid w:val="00F31D48"/>
    <w:rsid w:val="00F3253C"/>
    <w:rsid w:val="00F3423B"/>
    <w:rsid w:val="00F34324"/>
    <w:rsid w:val="00F35B54"/>
    <w:rsid w:val="00F364C0"/>
    <w:rsid w:val="00F369D3"/>
    <w:rsid w:val="00F4069C"/>
    <w:rsid w:val="00F415BB"/>
    <w:rsid w:val="00F45267"/>
    <w:rsid w:val="00F455FA"/>
    <w:rsid w:val="00F47598"/>
    <w:rsid w:val="00F50005"/>
    <w:rsid w:val="00F50634"/>
    <w:rsid w:val="00F50643"/>
    <w:rsid w:val="00F5165E"/>
    <w:rsid w:val="00F51D21"/>
    <w:rsid w:val="00F530E8"/>
    <w:rsid w:val="00F53BEB"/>
    <w:rsid w:val="00F555DF"/>
    <w:rsid w:val="00F55D21"/>
    <w:rsid w:val="00F5629A"/>
    <w:rsid w:val="00F57369"/>
    <w:rsid w:val="00F6061E"/>
    <w:rsid w:val="00F60EF8"/>
    <w:rsid w:val="00F61215"/>
    <w:rsid w:val="00F61DE2"/>
    <w:rsid w:val="00F62C9A"/>
    <w:rsid w:val="00F63976"/>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729E"/>
    <w:rsid w:val="00F77631"/>
    <w:rsid w:val="00F778EA"/>
    <w:rsid w:val="00F77FE8"/>
    <w:rsid w:val="00F805AE"/>
    <w:rsid w:val="00F80B51"/>
    <w:rsid w:val="00F80E68"/>
    <w:rsid w:val="00F81DBA"/>
    <w:rsid w:val="00F828DA"/>
    <w:rsid w:val="00F8381E"/>
    <w:rsid w:val="00F838F2"/>
    <w:rsid w:val="00F84364"/>
    <w:rsid w:val="00F844BE"/>
    <w:rsid w:val="00F84BEB"/>
    <w:rsid w:val="00F852DA"/>
    <w:rsid w:val="00F87C10"/>
    <w:rsid w:val="00F87DFB"/>
    <w:rsid w:val="00F902C3"/>
    <w:rsid w:val="00F908CF"/>
    <w:rsid w:val="00F90D2C"/>
    <w:rsid w:val="00F90D35"/>
    <w:rsid w:val="00F9137A"/>
    <w:rsid w:val="00F9264C"/>
    <w:rsid w:val="00F92E89"/>
    <w:rsid w:val="00F94466"/>
    <w:rsid w:val="00F95BC3"/>
    <w:rsid w:val="00F9767B"/>
    <w:rsid w:val="00F9790A"/>
    <w:rsid w:val="00F97D2C"/>
    <w:rsid w:val="00FA0544"/>
    <w:rsid w:val="00FA0EA2"/>
    <w:rsid w:val="00FA149C"/>
    <w:rsid w:val="00FA1E72"/>
    <w:rsid w:val="00FA2E4F"/>
    <w:rsid w:val="00FA3174"/>
    <w:rsid w:val="00FA35C4"/>
    <w:rsid w:val="00FA36A8"/>
    <w:rsid w:val="00FA3792"/>
    <w:rsid w:val="00FA4427"/>
    <w:rsid w:val="00FA5C95"/>
    <w:rsid w:val="00FB0BD9"/>
    <w:rsid w:val="00FB2299"/>
    <w:rsid w:val="00FB273E"/>
    <w:rsid w:val="00FB280A"/>
    <w:rsid w:val="00FB324F"/>
    <w:rsid w:val="00FB3DD7"/>
    <w:rsid w:val="00FB42DC"/>
    <w:rsid w:val="00FB50AF"/>
    <w:rsid w:val="00FB545C"/>
    <w:rsid w:val="00FB5DB8"/>
    <w:rsid w:val="00FB730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2A"/>
    <w:rsid w:val="00FD769A"/>
    <w:rsid w:val="00FE30D7"/>
    <w:rsid w:val="00FE3C4C"/>
    <w:rsid w:val="00FE709C"/>
    <w:rsid w:val="00FE76DD"/>
    <w:rsid w:val="00FE7ADC"/>
    <w:rsid w:val="00FF0C15"/>
    <w:rsid w:val="00FF2947"/>
    <w:rsid w:val="00FF380C"/>
    <w:rsid w:val="00FF4498"/>
    <w:rsid w:val="00FF4CE8"/>
    <w:rsid w:val="00FF4FA4"/>
    <w:rsid w:val="00FF563D"/>
    <w:rsid w:val="00FF5754"/>
    <w:rsid w:val="00FF5D67"/>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3DD"/>
    <w:rPr>
      <w:rFonts w:ascii="Calibri" w:eastAsia="Gulim" w:hAnsi="Calibri" w:cs="Gulim"/>
      <w:sz w:val="22"/>
      <w:szCs w:val="22"/>
      <w:lang w:val="en-US" w:eastAsia="ko-KR"/>
    </w:rPr>
  </w:style>
  <w:style w:type="paragraph" w:styleId="Heading1">
    <w:name w:val="heading 1"/>
    <w:next w:val="Normal"/>
    <w:link w:val="Heading1Char"/>
    <w:uiPriority w:val="9"/>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tion Char1 Char,cap Char Char1,Caption Char Char1 Char,cap Char2,题注,Ca,cap1,cap2,cap11,Légende-figure,Légende-figure Char,Beschrifubg,Beschriftung Char,label,cap11 Char Char Char,captions,Beschriftung Char Char,条目,Caption Char2,C,fighead2"/>
    <w:basedOn w:val="Normal"/>
    <w:next w:val="Normal"/>
    <w:link w:val="CaptionChar"/>
    <w:uiPriority w:val="99"/>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题注 Char1,Ca Char1,cap1 Char1,cap2 Char1,cap11 Char1,Légende-figure Char2,Légende-figure Char Char1,Beschrifubg Char1,label Char,条目 Char"/>
    <w:link w:val="Caption"/>
    <w:uiPriority w:val="99"/>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Normal"/>
    <w:rsid w:val="006974A2"/>
    <w:pPr>
      <w:numPr>
        <w:numId w:val="7"/>
      </w:numPr>
      <w:overflowPunct w:val="0"/>
      <w:autoSpaceDE w:val="0"/>
      <w:autoSpaceDN w:val="0"/>
      <w:adjustRightInd w:val="0"/>
      <w:spacing w:after="120"/>
      <w:jc w:val="both"/>
      <w:textAlignment w:val="baseline"/>
    </w:pPr>
    <w:rPr>
      <w:rFonts w:eastAsia="MS Mincho"/>
      <w:szCs w:val="20"/>
      <w:lang w:eastAsia="x-none"/>
    </w:rPr>
  </w:style>
  <w:style w:type="character" w:customStyle="1" w:styleId="TACChar">
    <w:name w:val="TAC Char"/>
    <w:link w:val="TAC"/>
    <w:locked/>
    <w:rsid w:val="00C220D9"/>
    <w:rPr>
      <w:rFonts w:ascii="Arial" w:eastAsia="Times New Roman" w:hAnsi="Arial"/>
      <w:sz w:val="18"/>
      <w:szCs w:val="24"/>
    </w:rPr>
  </w:style>
  <w:style w:type="character" w:customStyle="1" w:styleId="TAHCar">
    <w:name w:val="TAH Car"/>
    <w:link w:val="TAH"/>
    <w:rsid w:val="00C220D9"/>
    <w:rPr>
      <w:rFonts w:ascii="Arial" w:eastAsia="Times New Roman" w:hAnsi="Arial"/>
      <w:b/>
      <w:sz w:val="18"/>
      <w:szCs w:val="24"/>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rsid w:val="00A51FD6"/>
    <w:rPr>
      <w:rFonts w:ascii="Times New Roman" w:hAnsi="Times New Roman"/>
      <w:b/>
    </w:rPr>
  </w:style>
  <w:style w:type="paragraph" w:customStyle="1" w:styleId="CharCharCharCharCharChar">
    <w:name w:val="Char Char Char Char Char Char"/>
    <w:semiHidden/>
    <w:rsid w:val="001C4D93"/>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Proposal">
    <w:name w:val="Proposal"/>
    <w:basedOn w:val="BodyText"/>
    <w:rsid w:val="007F0DFA"/>
    <w:pPr>
      <w:numPr>
        <w:numId w:val="27"/>
      </w:numPr>
      <w:tabs>
        <w:tab w:val="left" w:pos="1701"/>
      </w:tabs>
      <w:spacing w:after="120" w:line="259" w:lineRule="auto"/>
      <w:jc w:val="both"/>
    </w:pPr>
    <w:rPr>
      <w:rFonts w:ascii="Arial" w:hAnsi="Arial" w:cstheme="minorBidi"/>
      <w:b/>
      <w:bCs/>
    </w:rPr>
  </w:style>
  <w:style w:type="paragraph" w:styleId="TableofFigures">
    <w:name w:val="table of figures"/>
    <w:basedOn w:val="BodyText"/>
    <w:next w:val="Normal"/>
    <w:uiPriority w:val="99"/>
    <w:rsid w:val="00320FE3"/>
    <w:pPr>
      <w:spacing w:after="120" w:line="259" w:lineRule="auto"/>
      <w:ind w:left="1701" w:hanging="1701"/>
    </w:pPr>
    <w:rPr>
      <w:rFonts w:ascii="Arial" w:hAnsi="Arial" w:cstheme="minorBidi"/>
      <w:b/>
    </w:rPr>
  </w:style>
  <w:style w:type="character" w:customStyle="1" w:styleId="B1Zchn">
    <w:name w:val="B1 Zchn"/>
    <w:basedOn w:val="DefaultParagraphFont"/>
    <w:locked/>
    <w:rsid w:val="0099114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32004181">
      <w:bodyDiv w:val="1"/>
      <w:marLeft w:val="0"/>
      <w:marRight w:val="0"/>
      <w:marTop w:val="0"/>
      <w:marBottom w:val="0"/>
      <w:divBdr>
        <w:top w:val="none" w:sz="0" w:space="0" w:color="auto"/>
        <w:left w:val="none" w:sz="0" w:space="0" w:color="auto"/>
        <w:bottom w:val="none" w:sz="0" w:space="0" w:color="auto"/>
        <w:right w:val="none" w:sz="0" w:space="0" w:color="auto"/>
      </w:divBdr>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89744884">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2223983">
      <w:bodyDiv w:val="1"/>
      <w:marLeft w:val="0"/>
      <w:marRight w:val="0"/>
      <w:marTop w:val="0"/>
      <w:marBottom w:val="0"/>
      <w:divBdr>
        <w:top w:val="none" w:sz="0" w:space="0" w:color="auto"/>
        <w:left w:val="none" w:sz="0" w:space="0" w:color="auto"/>
        <w:bottom w:val="none" w:sz="0" w:space="0" w:color="auto"/>
        <w:right w:val="none" w:sz="0" w:space="0" w:color="auto"/>
      </w:divBdr>
    </w:div>
    <w:div w:id="247858109">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303438137">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79032251">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110399">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46020327">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889222677">
      <w:bodyDiv w:val="1"/>
      <w:marLeft w:val="0"/>
      <w:marRight w:val="0"/>
      <w:marTop w:val="0"/>
      <w:marBottom w:val="0"/>
      <w:divBdr>
        <w:top w:val="none" w:sz="0" w:space="0" w:color="auto"/>
        <w:left w:val="none" w:sz="0" w:space="0" w:color="auto"/>
        <w:bottom w:val="none" w:sz="0" w:space="0" w:color="auto"/>
        <w:right w:val="none" w:sz="0" w:space="0" w:color="auto"/>
      </w:divBdr>
    </w:div>
    <w:div w:id="945236777">
      <w:bodyDiv w:val="1"/>
      <w:marLeft w:val="0"/>
      <w:marRight w:val="0"/>
      <w:marTop w:val="0"/>
      <w:marBottom w:val="0"/>
      <w:divBdr>
        <w:top w:val="none" w:sz="0" w:space="0" w:color="auto"/>
        <w:left w:val="none" w:sz="0" w:space="0" w:color="auto"/>
        <w:bottom w:val="none" w:sz="0" w:space="0" w:color="auto"/>
        <w:right w:val="none" w:sz="0" w:space="0" w:color="auto"/>
      </w:divBdr>
    </w:div>
    <w:div w:id="979729083">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8981589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7120946">
      <w:bodyDiv w:val="1"/>
      <w:marLeft w:val="0"/>
      <w:marRight w:val="0"/>
      <w:marTop w:val="0"/>
      <w:marBottom w:val="0"/>
      <w:divBdr>
        <w:top w:val="none" w:sz="0" w:space="0" w:color="auto"/>
        <w:left w:val="none" w:sz="0" w:space="0" w:color="auto"/>
        <w:bottom w:val="none" w:sz="0" w:space="0" w:color="auto"/>
        <w:right w:val="none" w:sz="0" w:space="0" w:color="auto"/>
      </w:divBdr>
      <w:divsChild>
        <w:div w:id="1643995084">
          <w:marLeft w:val="0"/>
          <w:marRight w:val="0"/>
          <w:marTop w:val="0"/>
          <w:marBottom w:val="0"/>
          <w:divBdr>
            <w:top w:val="none" w:sz="0" w:space="0" w:color="auto"/>
            <w:left w:val="none" w:sz="0" w:space="0" w:color="auto"/>
            <w:bottom w:val="none" w:sz="0" w:space="0" w:color="auto"/>
            <w:right w:val="none" w:sz="0" w:space="0" w:color="auto"/>
          </w:divBdr>
        </w:div>
      </w:divsChild>
    </w:div>
    <w:div w:id="1119182395">
      <w:bodyDiv w:val="1"/>
      <w:marLeft w:val="0"/>
      <w:marRight w:val="0"/>
      <w:marTop w:val="0"/>
      <w:marBottom w:val="0"/>
      <w:divBdr>
        <w:top w:val="none" w:sz="0" w:space="0" w:color="auto"/>
        <w:left w:val="none" w:sz="0" w:space="0" w:color="auto"/>
        <w:bottom w:val="none" w:sz="0" w:space="0" w:color="auto"/>
        <w:right w:val="none" w:sz="0" w:space="0" w:color="auto"/>
      </w:divBdr>
    </w:div>
    <w:div w:id="1138184018">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7795753">
      <w:bodyDiv w:val="1"/>
      <w:marLeft w:val="0"/>
      <w:marRight w:val="0"/>
      <w:marTop w:val="0"/>
      <w:marBottom w:val="0"/>
      <w:divBdr>
        <w:top w:val="none" w:sz="0" w:space="0" w:color="auto"/>
        <w:left w:val="none" w:sz="0" w:space="0" w:color="auto"/>
        <w:bottom w:val="none" w:sz="0" w:space="0" w:color="auto"/>
        <w:right w:val="none" w:sz="0" w:space="0" w:color="auto"/>
      </w:divBdr>
    </w:div>
    <w:div w:id="1191995371">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39830040">
      <w:bodyDiv w:val="1"/>
      <w:marLeft w:val="0"/>
      <w:marRight w:val="0"/>
      <w:marTop w:val="0"/>
      <w:marBottom w:val="0"/>
      <w:divBdr>
        <w:top w:val="none" w:sz="0" w:space="0" w:color="auto"/>
        <w:left w:val="none" w:sz="0" w:space="0" w:color="auto"/>
        <w:bottom w:val="none" w:sz="0" w:space="0" w:color="auto"/>
        <w:right w:val="none" w:sz="0" w:space="0" w:color="auto"/>
      </w:divBdr>
    </w:div>
    <w:div w:id="1274676843">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17482839">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9155052">
      <w:bodyDiv w:val="1"/>
      <w:marLeft w:val="0"/>
      <w:marRight w:val="0"/>
      <w:marTop w:val="0"/>
      <w:marBottom w:val="0"/>
      <w:divBdr>
        <w:top w:val="none" w:sz="0" w:space="0" w:color="auto"/>
        <w:left w:val="none" w:sz="0" w:space="0" w:color="auto"/>
        <w:bottom w:val="none" w:sz="0" w:space="0" w:color="auto"/>
        <w:right w:val="none" w:sz="0" w:space="0" w:color="auto"/>
      </w:divBdr>
    </w:div>
    <w:div w:id="1467043247">
      <w:bodyDiv w:val="1"/>
      <w:marLeft w:val="0"/>
      <w:marRight w:val="0"/>
      <w:marTop w:val="0"/>
      <w:marBottom w:val="0"/>
      <w:divBdr>
        <w:top w:val="none" w:sz="0" w:space="0" w:color="auto"/>
        <w:left w:val="none" w:sz="0" w:space="0" w:color="auto"/>
        <w:bottom w:val="none" w:sz="0" w:space="0" w:color="auto"/>
        <w:right w:val="none" w:sz="0" w:space="0" w:color="auto"/>
      </w:divBdr>
    </w:div>
    <w:div w:id="1476681718">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91755868">
      <w:bodyDiv w:val="1"/>
      <w:marLeft w:val="0"/>
      <w:marRight w:val="0"/>
      <w:marTop w:val="0"/>
      <w:marBottom w:val="0"/>
      <w:divBdr>
        <w:top w:val="none" w:sz="0" w:space="0" w:color="auto"/>
        <w:left w:val="none" w:sz="0" w:space="0" w:color="auto"/>
        <w:bottom w:val="none" w:sz="0" w:space="0" w:color="auto"/>
        <w:right w:val="none" w:sz="0" w:space="0" w:color="auto"/>
      </w:divBdr>
    </w:div>
    <w:div w:id="1500151693">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85601919">
      <w:bodyDiv w:val="1"/>
      <w:marLeft w:val="0"/>
      <w:marRight w:val="0"/>
      <w:marTop w:val="0"/>
      <w:marBottom w:val="0"/>
      <w:divBdr>
        <w:top w:val="none" w:sz="0" w:space="0" w:color="auto"/>
        <w:left w:val="none" w:sz="0" w:space="0" w:color="auto"/>
        <w:bottom w:val="none" w:sz="0" w:space="0" w:color="auto"/>
        <w:right w:val="none" w:sz="0" w:space="0" w:color="auto"/>
      </w:divBdr>
    </w:div>
    <w:div w:id="1616861353">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3915051">
      <w:bodyDiv w:val="1"/>
      <w:marLeft w:val="0"/>
      <w:marRight w:val="0"/>
      <w:marTop w:val="0"/>
      <w:marBottom w:val="0"/>
      <w:divBdr>
        <w:top w:val="none" w:sz="0" w:space="0" w:color="auto"/>
        <w:left w:val="none" w:sz="0" w:space="0" w:color="auto"/>
        <w:bottom w:val="none" w:sz="0" w:space="0" w:color="auto"/>
        <w:right w:val="none" w:sz="0" w:space="0" w:color="auto"/>
      </w:divBdr>
    </w:div>
    <w:div w:id="174595435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50486839">
      <w:bodyDiv w:val="1"/>
      <w:marLeft w:val="0"/>
      <w:marRight w:val="0"/>
      <w:marTop w:val="0"/>
      <w:marBottom w:val="0"/>
      <w:divBdr>
        <w:top w:val="none" w:sz="0" w:space="0" w:color="auto"/>
        <w:left w:val="none" w:sz="0" w:space="0" w:color="auto"/>
        <w:bottom w:val="none" w:sz="0" w:space="0" w:color="auto"/>
        <w:right w:val="none" w:sz="0" w:space="0" w:color="auto"/>
      </w:divBdr>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6889533">
      <w:bodyDiv w:val="1"/>
      <w:marLeft w:val="0"/>
      <w:marRight w:val="0"/>
      <w:marTop w:val="0"/>
      <w:marBottom w:val="0"/>
      <w:divBdr>
        <w:top w:val="none" w:sz="0" w:space="0" w:color="auto"/>
        <w:left w:val="none" w:sz="0" w:space="0" w:color="auto"/>
        <w:bottom w:val="none" w:sz="0" w:space="0" w:color="auto"/>
        <w:right w:val="none" w:sz="0" w:space="0" w:color="auto"/>
      </w:divBdr>
      <w:divsChild>
        <w:div w:id="874342874">
          <w:marLeft w:val="0"/>
          <w:marRight w:val="0"/>
          <w:marTop w:val="0"/>
          <w:marBottom w:val="0"/>
          <w:divBdr>
            <w:top w:val="none" w:sz="0" w:space="0" w:color="auto"/>
            <w:left w:val="none" w:sz="0" w:space="0" w:color="auto"/>
            <w:bottom w:val="none" w:sz="0" w:space="0" w:color="auto"/>
            <w:right w:val="none" w:sz="0" w:space="0" w:color="auto"/>
          </w:divBdr>
          <w:divsChild>
            <w:div w:id="49723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3362451">
      <w:bodyDiv w:val="1"/>
      <w:marLeft w:val="0"/>
      <w:marRight w:val="0"/>
      <w:marTop w:val="0"/>
      <w:marBottom w:val="0"/>
      <w:divBdr>
        <w:top w:val="none" w:sz="0" w:space="0" w:color="auto"/>
        <w:left w:val="none" w:sz="0" w:space="0" w:color="auto"/>
        <w:bottom w:val="none" w:sz="0" w:space="0" w:color="auto"/>
        <w:right w:val="none" w:sz="0" w:space="0" w:color="auto"/>
      </w:divBdr>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3927267">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09699">
      <w:bodyDiv w:val="1"/>
      <w:marLeft w:val="0"/>
      <w:marRight w:val="0"/>
      <w:marTop w:val="0"/>
      <w:marBottom w:val="0"/>
      <w:divBdr>
        <w:top w:val="none" w:sz="0" w:space="0" w:color="auto"/>
        <w:left w:val="none" w:sz="0" w:space="0" w:color="auto"/>
        <w:bottom w:val="none" w:sz="0" w:space="0" w:color="auto"/>
        <w:right w:val="none" w:sz="0" w:space="0" w:color="auto"/>
      </w:divBdr>
    </w:div>
    <w:div w:id="2094664844">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0397676">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tsg_ran/WG1_RL1/TSGR1_96b/Report/" TargetMode="External"/><Relationship Id="rId3" Type="http://schemas.openxmlformats.org/officeDocument/2006/relationships/customXml" Target="../customXml/item2.xml"/><Relationship Id="rId21" Type="http://schemas.openxmlformats.org/officeDocument/2006/relationships/hyperlink" Target="https://www.3gpp.org/ftp/tsg_ran/WG1_RL1/TSGR1_98b/Report/"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yperlink" Target="https://www.3gpp.org/ftp/tsg_ran/WG1_RL1/TSGR1_98/Report/"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tsg_ran/WG1_RL1/TSGR1_97/Report/"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16BF1A-6ABF-46EF-AFAD-FC9C51C48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10819</Words>
  <Characters>61674</Characters>
  <Application>Microsoft Office Word</Application>
  <DocSecurity>0</DocSecurity>
  <Lines>513</Lines>
  <Paragraphs>144</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
      <vt:lpstr>Introduction</vt:lpstr>
      <vt:lpstr>Adaptation Delay Specification</vt:lpstr>
      <vt:lpstr>    Cross-Carrier Scheduling </vt:lpstr>
      <vt:lpstr>    PDCCH monitoring case 1-2 and case 2</vt:lpstr>
      <vt:lpstr>    Additional delay for potential data retransmission(s) to be finished</vt:lpstr>
      <vt:lpstr>    Upper bound on the application delay</vt:lpstr>
      <vt:lpstr>    UE behaviour in case of miss detection</vt:lpstr>
      <vt:lpstr>    Avoiding back-to-back triggering of adaptation</vt:lpstr>
      <vt:lpstr>    Interaction with BWP switch</vt:lpstr>
      <vt:lpstr>    Cross BWP Scheduling</vt:lpstr>
      <vt:lpstr>Potential LS to RAN4</vt:lpstr>
      <vt:lpstr>Special Handling</vt:lpstr>
      <vt:lpstr>    UE behaviour when an invalid TDRA entry is indicated</vt:lpstr>
      <vt:lpstr>    Joint indication </vt:lpstr>
      <vt:lpstr>Others</vt:lpstr>
      <vt:lpstr>    Additional exception case</vt:lpstr>
      <vt:lpstr>    Specification of value ranges for higher layer signalling</vt:lpstr>
      <vt:lpstr>    Clarification for R16 agreement to resolving R15 A-CSI RS issue</vt:lpstr>
      <vt:lpstr>    Clarification of the presence of the 1-bit indication</vt:lpstr>
      <vt:lpstr>Conclusions</vt:lpstr>
      <vt:lpstr>References</vt:lpstr>
    </vt:vector>
  </TitlesOfParts>
  <Company/>
  <LinksUpToDate>false</LinksUpToDate>
  <CharactersWithSpaces>72349</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2019-11-22T15:50:00Z</dcterms:created>
  <dcterms:modified xsi:type="dcterms:W3CDTF">2019-11-22T16:40:00Z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